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30781B">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p>
    <w:p w14:paraId="728EC739">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采矿许可变更</w:t>
      </w:r>
      <w:r>
        <w:rPr>
          <w:rFonts w:hint="eastAsia" w:ascii="方正小标宋简体" w:hAnsi="方正小标宋简体" w:eastAsia="方正小标宋简体" w:cs="方正小标宋简体"/>
          <w:b w:val="0"/>
          <w:bCs/>
          <w:color w:val="auto"/>
          <w:sz w:val="44"/>
          <w:szCs w:val="44"/>
          <w:lang w:eastAsia="zh-CN"/>
        </w:rPr>
        <w:t>（缩小</w:t>
      </w:r>
      <w:r>
        <w:rPr>
          <w:rFonts w:hint="eastAsia" w:ascii="方正小标宋简体" w:hAnsi="方正小标宋简体" w:eastAsia="方正小标宋简体" w:cs="方正小标宋简体"/>
          <w:b w:val="0"/>
          <w:bCs/>
          <w:color w:val="auto"/>
          <w:sz w:val="44"/>
          <w:szCs w:val="44"/>
        </w:rPr>
        <w:t>开采区域</w:t>
      </w:r>
      <w:r>
        <w:rPr>
          <w:rFonts w:hint="eastAsia" w:ascii="方正小标宋简体" w:hAnsi="方正小标宋简体" w:eastAsia="方正小标宋简体" w:cs="方正小标宋简体"/>
          <w:b w:val="0"/>
          <w:bCs/>
          <w:color w:val="auto"/>
          <w:sz w:val="44"/>
          <w:szCs w:val="44"/>
          <w:lang w:eastAsia="zh-CN"/>
        </w:rPr>
        <w:t>范围）</w:t>
      </w:r>
    </w:p>
    <w:p w14:paraId="376FD4ED">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申请</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1BC813DF">
      <w:pPr>
        <w:keepNext w:val="0"/>
        <w:keepLines w:val="0"/>
        <w:pageBreakBefore w:val="0"/>
        <w:kinsoku/>
        <w:wordWrap/>
        <w:overflowPunct/>
        <w:topLinePunct w:val="0"/>
        <w:autoSpaceDE/>
        <w:autoSpaceDN/>
        <w:bidi w:val="0"/>
        <w:adjustRightInd/>
        <w:snapToGrid w:val="0"/>
        <w:spacing w:line="600" w:lineRule="exact"/>
        <w:ind w:firstLine="562" w:firstLineChars="200"/>
        <w:jc w:val="center"/>
        <w:textAlignment w:val="auto"/>
        <w:rPr>
          <w:rFonts w:ascii="宋体"/>
          <w:b/>
          <w:color w:val="auto"/>
          <w:sz w:val="28"/>
          <w:szCs w:val="28"/>
        </w:rPr>
      </w:pPr>
    </w:p>
    <w:p w14:paraId="3DF82189">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一、适用范围</w:t>
      </w:r>
    </w:p>
    <w:p w14:paraId="57572747">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r>
        <w:rPr>
          <w:rFonts w:hint="eastAsia" w:eastAsia="仿宋_GB2312"/>
          <w:bCs/>
          <w:color w:val="auto"/>
          <w:sz w:val="32"/>
          <w:szCs w:val="32"/>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仿宋_GB2312" w:hAnsi="宋体" w:eastAsia="仿宋_GB2312" w:cs="Times New Roman"/>
          <w:color w:val="auto"/>
          <w:sz w:val="32"/>
          <w:szCs w:val="32"/>
          <w:highlight w:val="none"/>
        </w:rPr>
        <w:t>资源采矿许可变更</w:t>
      </w:r>
      <w:r>
        <w:rPr>
          <w:rFonts w:hint="eastAsia" w:ascii="仿宋_GB2312" w:hAnsi="宋体" w:eastAsia="仿宋_GB2312" w:cs="Times New Roman"/>
          <w:color w:val="auto"/>
          <w:sz w:val="32"/>
          <w:szCs w:val="32"/>
          <w:highlight w:val="none"/>
          <w:lang w:eastAsia="zh-CN"/>
        </w:rPr>
        <w:t>（缩小</w:t>
      </w:r>
      <w:r>
        <w:rPr>
          <w:rFonts w:hint="eastAsia" w:ascii="仿宋_GB2312" w:hAnsi="宋体" w:eastAsia="仿宋_GB2312" w:cs="Times New Roman"/>
          <w:color w:val="auto"/>
          <w:sz w:val="32"/>
          <w:szCs w:val="32"/>
          <w:highlight w:val="none"/>
        </w:rPr>
        <w:t>开采区域</w:t>
      </w:r>
      <w:r>
        <w:rPr>
          <w:rFonts w:hint="eastAsia" w:ascii="仿宋_GB2312" w:hAnsi="宋体" w:eastAsia="仿宋_GB2312" w:cs="Times New Roman"/>
          <w:color w:val="auto"/>
          <w:sz w:val="32"/>
          <w:szCs w:val="32"/>
          <w:highlight w:val="none"/>
          <w:lang w:eastAsia="zh-CN"/>
        </w:rPr>
        <w:t>范围）的</w:t>
      </w:r>
      <w:r>
        <w:rPr>
          <w:rFonts w:hint="eastAsia" w:ascii="仿宋_GB2312" w:hAnsi="宋体" w:eastAsia="仿宋_GB2312" w:cs="Times New Roman"/>
          <w:color w:val="auto"/>
          <w:sz w:val="32"/>
          <w:szCs w:val="32"/>
          <w:highlight w:val="none"/>
        </w:rPr>
        <w:t>申请和</w:t>
      </w:r>
      <w:r>
        <w:rPr>
          <w:rFonts w:hint="eastAsia" w:ascii="仿宋_GB2312" w:hAnsi="宋体" w:eastAsia="仿宋_GB2312"/>
          <w:color w:val="auto"/>
          <w:sz w:val="32"/>
          <w:szCs w:val="32"/>
          <w:highlight w:val="none"/>
        </w:rPr>
        <w:t>办理</w:t>
      </w:r>
      <w:r>
        <w:rPr>
          <w:rFonts w:hint="eastAsia" w:eastAsia="仿宋_GB2312"/>
          <w:bCs/>
          <w:color w:val="auto"/>
          <w:sz w:val="32"/>
          <w:szCs w:val="32"/>
          <w:highlight w:val="none"/>
        </w:rPr>
        <w:t>。</w:t>
      </w:r>
    </w:p>
    <w:p w14:paraId="0312A70D">
      <w:pPr>
        <w:keepNext w:val="0"/>
        <w:keepLines w:val="0"/>
        <w:pageBreakBefore w:val="0"/>
        <w:kinsoku/>
        <w:wordWrap/>
        <w:overflowPunct/>
        <w:topLinePunct w:val="0"/>
        <w:autoSpaceDE/>
        <w:autoSpaceDN/>
        <w:bidi w:val="0"/>
        <w:adjustRightInd/>
        <w:spacing w:line="600" w:lineRule="exact"/>
        <w:ind w:firstLine="720" w:firstLineChars="225"/>
        <w:rPr>
          <w:rFonts w:hint="eastAsia"/>
        </w:rPr>
      </w:pPr>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bookmarkStart w:id="0" w:name="_GoBack"/>
      <w:bookmarkEnd w:id="0"/>
    </w:p>
    <w:p w14:paraId="404E7099">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二、项目信息</w:t>
      </w:r>
    </w:p>
    <w:p w14:paraId="46FCCD70">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（一）项目名称：</w:t>
      </w:r>
      <w:r>
        <w:rPr>
          <w:rFonts w:hint="eastAsia" w:ascii="仿宋_GB2312" w:hAnsi="宋体" w:eastAsia="仿宋_GB2312"/>
          <w:bCs/>
          <w:color w:val="auto"/>
          <w:sz w:val="32"/>
          <w:szCs w:val="32"/>
          <w:highlight w:val="none"/>
        </w:rPr>
        <w:t>矿产资源开采</w:t>
      </w:r>
      <w:r>
        <w:rPr>
          <w:rFonts w:hint="eastAsia" w:ascii="仿宋_GB2312" w:hAnsi="宋体" w:eastAsia="仿宋_GB2312"/>
          <w:bCs/>
          <w:color w:val="auto"/>
          <w:sz w:val="32"/>
          <w:szCs w:val="32"/>
          <w:highlight w:val="none"/>
          <w:lang w:eastAsia="zh-CN"/>
        </w:rPr>
        <w:t>许可</w:t>
      </w:r>
      <w:r>
        <w:rPr>
          <w:rFonts w:hint="eastAsia" w:ascii="仿宋_GB2312" w:hAnsi="宋体" w:eastAsia="仿宋_GB2312"/>
          <w:bCs/>
          <w:color w:val="auto"/>
          <w:sz w:val="32"/>
          <w:szCs w:val="32"/>
          <w:highlight w:val="none"/>
        </w:rPr>
        <w:t>审批</w:t>
      </w:r>
    </w:p>
    <w:p w14:paraId="46D4D79B">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bCs/>
          <w:color w:val="auto"/>
          <w:sz w:val="32"/>
          <w:szCs w:val="32"/>
          <w:highlight w:val="none"/>
        </w:rPr>
      </w:pPr>
      <w:r>
        <w:rPr>
          <w:rFonts w:eastAsia="楷体_GB2312"/>
          <w:bCs/>
          <w:color w:val="auto"/>
          <w:sz w:val="32"/>
          <w:szCs w:val="32"/>
          <w:highlight w:val="none"/>
        </w:rPr>
        <w:t>（二）子项名称：</w:t>
      </w:r>
      <w:r>
        <w:rPr>
          <w:rFonts w:eastAsia="仿宋_GB2312"/>
          <w:bCs/>
          <w:color w:val="auto"/>
          <w:sz w:val="32"/>
          <w:szCs w:val="32"/>
          <w:highlight w:val="none"/>
        </w:rPr>
        <w:t>采矿许可</w:t>
      </w:r>
      <w:r>
        <w:rPr>
          <w:rFonts w:hint="eastAsia" w:eastAsia="仿宋_GB2312"/>
          <w:bCs/>
          <w:color w:val="auto"/>
          <w:sz w:val="32"/>
          <w:szCs w:val="32"/>
          <w:highlight w:val="none"/>
          <w:lang w:eastAsia="zh-CN"/>
        </w:rPr>
        <w:t>变更</w:t>
      </w:r>
      <w:r>
        <w:rPr>
          <w:rFonts w:hint="eastAsia" w:ascii="仿宋_GB2312" w:hAnsi="宋体" w:eastAsia="仿宋_GB2312" w:cs="Times New Roman"/>
          <w:color w:val="auto"/>
          <w:sz w:val="32"/>
          <w:szCs w:val="32"/>
          <w:highlight w:val="none"/>
          <w:lang w:eastAsia="zh-CN"/>
        </w:rPr>
        <w:t>（缩小</w:t>
      </w:r>
      <w:r>
        <w:rPr>
          <w:rFonts w:hint="eastAsia" w:ascii="仿宋_GB2312" w:hAnsi="宋体" w:eastAsia="仿宋_GB2312" w:cs="Times New Roman"/>
          <w:color w:val="auto"/>
          <w:sz w:val="32"/>
          <w:szCs w:val="32"/>
          <w:highlight w:val="none"/>
        </w:rPr>
        <w:t>开采区域</w:t>
      </w:r>
      <w:r>
        <w:rPr>
          <w:rFonts w:hint="eastAsia" w:ascii="仿宋_GB2312" w:hAnsi="宋体" w:eastAsia="仿宋_GB2312" w:cs="Times New Roman"/>
          <w:color w:val="auto"/>
          <w:sz w:val="32"/>
          <w:szCs w:val="32"/>
          <w:highlight w:val="none"/>
          <w:lang w:eastAsia="zh-CN"/>
        </w:rPr>
        <w:t>范围）申请</w:t>
      </w:r>
    </w:p>
    <w:p w14:paraId="7B7C49C6">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（三）审批类别：</w:t>
      </w:r>
      <w:r>
        <w:rPr>
          <w:rFonts w:eastAsia="仿宋_GB2312"/>
          <w:bCs/>
          <w:color w:val="auto"/>
          <w:sz w:val="32"/>
          <w:szCs w:val="32"/>
          <w:highlight w:val="none"/>
        </w:rPr>
        <w:t>行政许可</w:t>
      </w:r>
    </w:p>
    <w:p w14:paraId="4CC64CD6">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三、事项审查类型</w:t>
      </w:r>
    </w:p>
    <w:p w14:paraId="0201B85F">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前审后批</w:t>
      </w:r>
    </w:p>
    <w:p w14:paraId="507957B8">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黑体"/>
          <w:color w:val="auto"/>
          <w:sz w:val="32"/>
          <w:szCs w:val="32"/>
          <w:highlight w:val="none"/>
        </w:rPr>
        <w:t>四、审批依据</w:t>
      </w:r>
    </w:p>
    <w:p w14:paraId="1B80EF5B">
      <w:pPr>
        <w:keepNext w:val="0"/>
        <w:keepLines w:val="0"/>
        <w:pageBreakBefore w:val="0"/>
        <w:kinsoku/>
        <w:wordWrap/>
        <w:overflowPunct/>
        <w:topLinePunct w:val="0"/>
        <w:autoSpaceDE/>
        <w:autoSpaceDN/>
        <w:bidi w:val="0"/>
        <w:adjustRightInd/>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，取得勘查许可证、采矿许可证</w:t>
      </w:r>
      <w:r>
        <w:rPr>
          <w:rFonts w:hint="eastAsia" w:eastAsia="仿宋_GB2312"/>
          <w:bCs/>
          <w:color w:val="auto"/>
          <w:sz w:val="32"/>
          <w:szCs w:val="32"/>
          <w:highlight w:val="none"/>
        </w:rPr>
        <w:t>；未取得许可证的，不得进行勘查、开采作业</w:t>
      </w:r>
      <w:r>
        <w:rPr>
          <w:rFonts w:hint="eastAsia" w:ascii="仿宋_GB2312" w:eastAsia="仿宋_GB2312"/>
          <w:color w:val="auto"/>
          <w:sz w:val="32"/>
          <w:szCs w:val="32"/>
          <w:highlight w:val="none"/>
        </w:rPr>
        <w:t>”。</w:t>
      </w:r>
    </w:p>
    <w:p w14:paraId="55D5E08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五、受理机构</w:t>
      </w:r>
    </w:p>
    <w:p w14:paraId="2304E7F0">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64016648">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46D1F4F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0CE7BC7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七、审批数量</w:t>
      </w:r>
    </w:p>
    <w:p w14:paraId="340C2F2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无数量限制</w:t>
      </w:r>
    </w:p>
    <w:p w14:paraId="3AFBFB8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八、申请条件</w:t>
      </w:r>
    </w:p>
    <w:p w14:paraId="42315C8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（一）申请人条件</w:t>
      </w:r>
    </w:p>
    <w:p w14:paraId="6495498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华文中宋" w:eastAsia="仿宋_GB2312"/>
          <w:color w:val="auto"/>
          <w:sz w:val="32"/>
          <w:szCs w:val="30"/>
          <w:highlight w:val="none"/>
        </w:rPr>
      </w:pPr>
      <w:r>
        <w:rPr>
          <w:rFonts w:hint="eastAsia" w:ascii="仿宋_GB2312" w:hAnsi="华文中宋" w:eastAsia="仿宋_GB2312"/>
          <w:color w:val="auto"/>
          <w:sz w:val="32"/>
          <w:szCs w:val="30"/>
          <w:highlight w:val="none"/>
        </w:rPr>
        <w:t>申请人为采矿权人。（</w:t>
      </w:r>
      <w:r>
        <w:rPr>
          <w:rFonts w:hint="eastAsia" w:ascii="仿宋_GB2312" w:eastAsia="仿宋_GB2312"/>
          <w:color w:val="auto"/>
          <w:sz w:val="32"/>
          <w:szCs w:val="30"/>
          <w:highlight w:val="none"/>
        </w:rPr>
        <w:t>《</w:t>
      </w:r>
      <w:r>
        <w:rPr>
          <w:rFonts w:eastAsia="仿宋_GB2312"/>
          <w:color w:val="auto"/>
          <w:sz w:val="32"/>
          <w:szCs w:val="30"/>
          <w:highlight w:val="none"/>
        </w:rPr>
        <w:t>中华人民共和国</w:t>
      </w:r>
      <w:r>
        <w:rPr>
          <w:rFonts w:hint="eastAsia" w:ascii="仿宋_GB2312" w:eastAsia="仿宋_GB2312"/>
          <w:color w:val="auto"/>
          <w:sz w:val="32"/>
          <w:szCs w:val="30"/>
          <w:highlight w:val="none"/>
        </w:rPr>
        <w:t>矿产资源法》第三十三条</w:t>
      </w:r>
      <w:r>
        <w:rPr>
          <w:rFonts w:hint="eastAsia" w:ascii="楷体_GB2312" w:hAnsi="楷体_GB2312" w:eastAsia="楷体_GB2312" w:cs="楷体_GB2312"/>
          <w:color w:val="auto"/>
          <w:sz w:val="32"/>
          <w:szCs w:val="30"/>
          <w:highlight w:val="none"/>
        </w:rPr>
        <w:t>）</w:t>
      </w:r>
    </w:p>
    <w:p w14:paraId="4957C60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（二）符合如下条件的，准予批准：</w:t>
      </w:r>
    </w:p>
    <w:p w14:paraId="09020BD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1.申请材料齐全、符合法定形式；（《中华人民共和国行政许可法》第三十四条）</w:t>
      </w:r>
    </w:p>
    <w:p w14:paraId="261D33B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2.</w:t>
      </w:r>
      <w:r>
        <w:rPr>
          <w:rFonts w:hint="eastAsia" w:ascii="仿宋_GB2312" w:hAnsi="仿宋_GB2312" w:eastAsia="仿宋_GB2312" w:cs="仿宋_GB2312"/>
          <w:color w:val="auto"/>
          <w:sz w:val="32"/>
          <w:szCs w:val="30"/>
          <w:highlight w:val="none"/>
        </w:rPr>
        <w:t>申请拟</w:t>
      </w:r>
      <w:r>
        <w:rPr>
          <w:rFonts w:hint="eastAsia" w:ascii="仿宋_GB2312" w:hAnsi="仿宋_GB2312" w:eastAsia="仿宋_GB2312" w:cs="仿宋_GB2312"/>
          <w:color w:val="auto"/>
          <w:sz w:val="32"/>
          <w:szCs w:val="30"/>
          <w:highlight w:val="none"/>
          <w:lang w:eastAsia="zh-CN"/>
        </w:rPr>
        <w:t>缩小</w:t>
      </w:r>
      <w:r>
        <w:rPr>
          <w:rFonts w:hint="eastAsia" w:ascii="仿宋_GB2312" w:hAnsi="仿宋_GB2312" w:eastAsia="仿宋_GB2312" w:cs="仿宋_GB2312"/>
          <w:color w:val="auto"/>
          <w:sz w:val="32"/>
          <w:szCs w:val="30"/>
          <w:highlight w:val="none"/>
        </w:rPr>
        <w:t>开采区域内涉及资源储量或采矿工程的，应提交经评审通过的开采方案、矿区生态修复方案；</w:t>
      </w:r>
      <w:r>
        <w:rPr>
          <w:rFonts w:hint="eastAsia" w:ascii="仿宋_GB2312" w:hAnsi="仿宋_GB2312" w:eastAsia="仿宋_GB2312" w:cs="仿宋_GB2312"/>
          <w:color w:val="auto"/>
          <w:sz w:val="32"/>
          <w:szCs w:val="32"/>
          <w:highlight w:val="none"/>
        </w:rPr>
        <w:t>（《中华人民共和国矿产资源法》第三十三条、第四十六条）</w:t>
      </w:r>
    </w:p>
    <w:p w14:paraId="6F48599A">
      <w:pPr>
        <w:snapToGrid w:val="0"/>
        <w:spacing w:beforeLines="0" w:afterLines="0" w:line="600" w:lineRule="exact"/>
        <w:ind w:firstLine="640" w:firstLineChars="200"/>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0"/>
          <w:highlight w:val="none"/>
        </w:rPr>
        <w:t>3</w:t>
      </w:r>
      <w:r>
        <w:rPr>
          <w:rFonts w:hint="eastAsia" w:ascii="仿宋_GB2312" w:hAnsi="仿宋_GB2312" w:eastAsia="仿宋_GB2312" w:cs="仿宋_GB2312"/>
          <w:color w:val="auto"/>
          <w:sz w:val="32"/>
          <w:szCs w:val="30"/>
          <w:highlight w:val="none"/>
        </w:rPr>
        <w:t>.申请采矿许可的，应符合国家产业政策和开采总量控制要求；（</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5D992FC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ascii="仿宋_GB2312" w:hAnsi="仿宋_GB2312" w:eastAsia="仿宋_GB2312" w:cs="仿宋_GB2312"/>
          <w:color w:val="auto"/>
          <w:sz w:val="32"/>
          <w:szCs w:val="30"/>
          <w:highlight w:val="none"/>
          <w:lang w:eastAsia="zh"/>
        </w:rPr>
        <w:t>4</w:t>
      </w:r>
      <w:r>
        <w:rPr>
          <w:rFonts w:hint="eastAsia" w:ascii="仿宋_GB2312" w:hAnsi="仿宋_GB2312" w:eastAsia="仿宋_GB2312" w:cs="仿宋_GB2312"/>
          <w:color w:val="auto"/>
          <w:sz w:val="32"/>
          <w:szCs w:val="30"/>
          <w:highlight w:val="none"/>
        </w:rPr>
        <w:t>.</w:t>
      </w:r>
      <w:r>
        <w:rPr>
          <w:rFonts w:hint="eastAsia" w:ascii="仿宋_GB2312" w:hAnsi="仿宋_GB2312" w:eastAsia="仿宋_GB2312" w:cs="仿宋_GB2312"/>
          <w:bCs/>
          <w:color w:val="auto"/>
          <w:sz w:val="32"/>
          <w:szCs w:val="30"/>
          <w:highlight w:val="none"/>
        </w:rPr>
        <w:t>法律法规规章规范性文件对行政许可条件作出调整的，根据新的规定执行。</w:t>
      </w:r>
    </w:p>
    <w:p w14:paraId="1957EB7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（三）不予批准的情形</w:t>
      </w:r>
    </w:p>
    <w:p w14:paraId="1063517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eastAsia="仿宋_GB2312"/>
          <w:color w:val="auto"/>
          <w:sz w:val="32"/>
          <w:szCs w:val="30"/>
          <w:highlight w:val="none"/>
        </w:rPr>
        <w:t>对不符合相关规定</w:t>
      </w:r>
      <w:r>
        <w:rPr>
          <w:rFonts w:eastAsia="仿宋_GB2312"/>
          <w:color w:val="auto"/>
          <w:sz w:val="32"/>
          <w:szCs w:val="30"/>
          <w:highlight w:val="none"/>
        </w:rPr>
        <w:t>的，</w:t>
      </w:r>
      <w:r>
        <w:rPr>
          <w:rFonts w:hint="eastAsia" w:ascii="仿宋_GB2312" w:hAnsi="华文中宋" w:eastAsia="仿宋_GB2312"/>
          <w:color w:val="auto"/>
          <w:sz w:val="32"/>
          <w:szCs w:val="30"/>
          <w:highlight w:val="none"/>
        </w:rPr>
        <w:t>不予批准。</w:t>
      </w:r>
    </w:p>
    <w:p w14:paraId="4ED3B97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九、申请材料</w:t>
      </w:r>
    </w:p>
    <w:p w14:paraId="7FA67B9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华文中宋" w:eastAsia="仿宋_GB2312"/>
          <w:b/>
          <w:bCs/>
          <w:color w:val="auto"/>
          <w:sz w:val="32"/>
          <w:szCs w:val="30"/>
          <w:highlight w:val="none"/>
        </w:rPr>
      </w:pPr>
      <w:r>
        <w:rPr>
          <w:rFonts w:hint="eastAsia" w:ascii="楷体_GB2312" w:hAnsi="宋体" w:eastAsia="楷体_GB2312"/>
          <w:color w:val="auto"/>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49"/>
        <w:gridCol w:w="4200"/>
      </w:tblGrid>
      <w:tr w14:paraId="2F5F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75" w:type="dxa"/>
            <w:noWrap w:val="0"/>
            <w:vAlign w:val="center"/>
          </w:tcPr>
          <w:p w14:paraId="47ED5A3F">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序号</w:t>
            </w:r>
          </w:p>
        </w:tc>
        <w:tc>
          <w:tcPr>
            <w:tcW w:w="2449" w:type="dxa"/>
            <w:noWrap w:val="0"/>
            <w:vAlign w:val="center"/>
          </w:tcPr>
          <w:p w14:paraId="67DD74BA">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材料名称</w:t>
            </w:r>
          </w:p>
        </w:tc>
        <w:tc>
          <w:tcPr>
            <w:tcW w:w="4200" w:type="dxa"/>
            <w:noWrap w:val="0"/>
            <w:vAlign w:val="center"/>
          </w:tcPr>
          <w:p w14:paraId="67254D2B">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要求</w:t>
            </w:r>
          </w:p>
        </w:tc>
      </w:tr>
      <w:tr w14:paraId="5967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75" w:type="dxa"/>
            <w:noWrap w:val="0"/>
            <w:vAlign w:val="center"/>
          </w:tcPr>
          <w:p w14:paraId="64C51735">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1</w:t>
            </w:r>
          </w:p>
        </w:tc>
        <w:tc>
          <w:tcPr>
            <w:tcW w:w="2449" w:type="dxa"/>
            <w:noWrap w:val="0"/>
            <w:vAlign w:val="center"/>
          </w:tcPr>
          <w:p w14:paraId="7BBD34DB">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采矿许可申请书</w:t>
            </w:r>
          </w:p>
        </w:tc>
        <w:tc>
          <w:tcPr>
            <w:tcW w:w="4200" w:type="dxa"/>
            <w:noWrap w:val="0"/>
            <w:vAlign w:val="center"/>
          </w:tcPr>
          <w:p w14:paraId="1D39F6F8">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申请采矿权变更登记（缩小开采区域）的，可一并提交采矿许可证变更申请（缩小开采区域），提交此资料。</w:t>
            </w:r>
          </w:p>
        </w:tc>
      </w:tr>
      <w:tr w14:paraId="38B6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75" w:type="dxa"/>
            <w:noWrap w:val="0"/>
            <w:vAlign w:val="center"/>
          </w:tcPr>
          <w:p w14:paraId="6682D0E1">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2</w:t>
            </w:r>
          </w:p>
        </w:tc>
        <w:tc>
          <w:tcPr>
            <w:tcW w:w="2449" w:type="dxa"/>
            <w:noWrap w:val="0"/>
            <w:vAlign w:val="center"/>
          </w:tcPr>
          <w:p w14:paraId="550C8179">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w:t>
            </w:r>
          </w:p>
        </w:tc>
        <w:tc>
          <w:tcPr>
            <w:tcW w:w="4200" w:type="dxa"/>
            <w:noWrap w:val="0"/>
            <w:vAlign w:val="center"/>
          </w:tcPr>
          <w:p w14:paraId="464F9FE2">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申请人的企业法人营业执照副本不再由申请人提交，登记机关通过政府网站进行核查。</w:t>
            </w:r>
          </w:p>
        </w:tc>
      </w:tr>
      <w:tr w14:paraId="2D62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75" w:type="dxa"/>
            <w:noWrap w:val="0"/>
            <w:vAlign w:val="center"/>
          </w:tcPr>
          <w:p w14:paraId="6E1519BC">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3</w:t>
            </w:r>
          </w:p>
        </w:tc>
        <w:tc>
          <w:tcPr>
            <w:tcW w:w="2449" w:type="dxa"/>
            <w:noWrap w:val="0"/>
            <w:vAlign w:val="center"/>
          </w:tcPr>
          <w:p w14:paraId="716A8201">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不动产权证书（采矿权）或采矿许可证</w:t>
            </w:r>
          </w:p>
        </w:tc>
        <w:tc>
          <w:tcPr>
            <w:tcW w:w="4200" w:type="dxa"/>
            <w:noWrap w:val="0"/>
            <w:vAlign w:val="center"/>
          </w:tcPr>
          <w:p w14:paraId="42EEEB82">
            <w:pPr>
              <w:snapToGrid w:val="0"/>
              <w:jc w:val="left"/>
              <w:rPr>
                <w:rFonts w:hint="eastAsia" w:ascii="仿宋_GB2312" w:hAnsi="仿宋_GB2312" w:eastAsia="仿宋_GB2312" w:cs="仿宋_GB2312"/>
                <w:color w:val="auto"/>
                <w:sz w:val="22"/>
                <w:szCs w:val="22"/>
                <w:highlight w:val="none"/>
                <w:lang w:val="en-US" w:eastAsia="zh-CN"/>
              </w:rPr>
            </w:pPr>
            <w:r>
              <w:rPr>
                <w:rFonts w:hint="default" w:ascii="仿宋_GB2312" w:hAnsi="仿宋_GB2312" w:eastAsia="仿宋_GB2312" w:cs="仿宋_GB2312"/>
                <w:color w:val="auto"/>
                <w:sz w:val="22"/>
                <w:szCs w:val="22"/>
                <w:highlight w:val="none"/>
                <w:lang w:val="en-US" w:eastAsia="zh-CN"/>
              </w:rPr>
              <w:t>1.</w:t>
            </w:r>
            <w:r>
              <w:rPr>
                <w:rFonts w:hint="eastAsia" w:ascii="仿宋_GB2312" w:hAnsi="仿宋_GB2312" w:eastAsia="仿宋_GB2312" w:cs="仿宋_GB2312"/>
                <w:color w:val="auto"/>
                <w:sz w:val="22"/>
                <w:szCs w:val="22"/>
                <w:highlight w:val="none"/>
                <w:lang w:val="en-US" w:eastAsia="zh-CN"/>
              </w:rPr>
              <w:t>申请采矿权变更登记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color w:val="auto"/>
                <w:sz w:val="22"/>
                <w:szCs w:val="22"/>
                <w:highlight w:val="none"/>
                <w:lang w:val="en-US" w:eastAsia="zh-CN"/>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color w:val="auto"/>
                <w:sz w:val="22"/>
                <w:szCs w:val="22"/>
                <w:highlight w:val="none"/>
                <w:lang w:val="en-US" w:eastAsia="zh-CN"/>
              </w:rPr>
              <w:t>，并共享此资料。</w:t>
            </w:r>
          </w:p>
          <w:p w14:paraId="4B20F275">
            <w:pPr>
              <w:snapToGrid w:val="0"/>
              <w:jc w:val="left"/>
              <w:rPr>
                <w:rFonts w:ascii="仿宋_GB2312" w:hAnsi="宋体" w:eastAsia="仿宋_GB2312"/>
                <w:sz w:val="22"/>
                <w:szCs w:val="22"/>
                <w:highlight w:val="none"/>
              </w:rPr>
            </w:pPr>
            <w:r>
              <w:rPr>
                <w:rFonts w:hint="eastAsia" w:ascii="仿宋_GB2312" w:hAnsi="仿宋_GB2312" w:eastAsia="仿宋_GB2312" w:cs="仿宋_GB2312"/>
                <w:b w:val="0"/>
                <w:color w:val="auto"/>
                <w:sz w:val="22"/>
                <w:szCs w:val="22"/>
                <w:highlight w:val="none"/>
                <w:lang w:val="en-US" w:eastAsia="zh-CN"/>
              </w:rPr>
              <w:t>2.《矿产资源法》实施前登记的矿业权，提交采矿许可证。</w:t>
            </w:r>
          </w:p>
        </w:tc>
      </w:tr>
      <w:tr w14:paraId="2A74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75" w:type="dxa"/>
            <w:noWrap w:val="0"/>
            <w:vAlign w:val="center"/>
          </w:tcPr>
          <w:p w14:paraId="3A417EF9">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4</w:t>
            </w:r>
          </w:p>
        </w:tc>
        <w:tc>
          <w:tcPr>
            <w:tcW w:w="2449" w:type="dxa"/>
            <w:noWrap w:val="0"/>
            <w:vAlign w:val="center"/>
          </w:tcPr>
          <w:p w14:paraId="3ACA5AE6">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矿产资源储量评审备案文件</w:t>
            </w:r>
          </w:p>
        </w:tc>
        <w:tc>
          <w:tcPr>
            <w:tcW w:w="4200" w:type="dxa"/>
            <w:noWrap w:val="0"/>
            <w:vAlign w:val="center"/>
          </w:tcPr>
          <w:p w14:paraId="3E5E7476">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1.申请非油气采矿权变更登记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，并共享变更后的矿产资源储量评审备案文件。</w:t>
            </w:r>
          </w:p>
          <w:p w14:paraId="3733C12C">
            <w:pPr>
              <w:snapToGrid w:val="0"/>
              <w:jc w:val="left"/>
              <w:rPr>
                <w:highlight w:val="none"/>
              </w:rPr>
            </w:pPr>
            <w:r>
              <w:rPr>
                <w:rFonts w:ascii="仿宋_GB2312" w:hAnsi="仿宋_GB2312" w:eastAsia="仿宋_GB2312" w:cs="仿宋_GB2312"/>
                <w:sz w:val="22"/>
                <w:szCs w:val="22"/>
                <w:highlight w:val="none"/>
              </w:rPr>
              <w:t>2.</w:t>
            </w:r>
            <w:r>
              <w:rPr>
                <w:rFonts w:hint="eastAsia" w:ascii="仿宋_GB2312" w:hAnsi="仿宋_GB2312" w:eastAsia="仿宋_GB2312" w:cs="仿宋_GB2312"/>
                <w:sz w:val="22"/>
                <w:szCs w:val="22"/>
                <w:highlight w:val="none"/>
              </w:rPr>
              <w:t>申请油气矿种采矿权变更</w:t>
            </w:r>
            <w:r>
              <w:rPr>
                <w:rFonts w:hint="eastAsia" w:ascii="仿宋_GB2312" w:hAnsi="仿宋_GB2312" w:eastAsia="仿宋_GB2312" w:cs="仿宋_GB2312"/>
                <w:sz w:val="22"/>
                <w:szCs w:val="22"/>
                <w:highlight w:val="none"/>
                <w:lang w:eastAsia="zh-CN"/>
              </w:rPr>
              <w:t>登记</w:t>
            </w:r>
            <w:r>
              <w:rPr>
                <w:rFonts w:hint="eastAsia" w:ascii="仿宋_GB2312" w:hAnsi="仿宋_GB2312" w:eastAsia="仿宋_GB2312" w:cs="仿宋_GB2312"/>
                <w:sz w:val="22"/>
                <w:szCs w:val="22"/>
                <w:highlight w:val="none"/>
              </w:rPr>
              <w:t>（缩小开采区域）和采矿许可证变更</w:t>
            </w:r>
            <w:r>
              <w:rPr>
                <w:rFonts w:hint="eastAsia" w:ascii="仿宋_GB2312" w:hAnsi="仿宋_GB2312" w:eastAsia="仿宋_GB2312" w:cs="仿宋_GB2312"/>
                <w:sz w:val="22"/>
                <w:szCs w:val="22"/>
                <w:highlight w:val="none"/>
                <w:lang w:eastAsia="zh-CN"/>
              </w:rPr>
              <w:t>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的，共享矿产资源储量评审备案文件、探明已开发油气田可采储量标定报告。</w:t>
            </w:r>
          </w:p>
        </w:tc>
      </w:tr>
      <w:tr w14:paraId="2E85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75" w:type="dxa"/>
            <w:noWrap w:val="0"/>
            <w:vAlign w:val="center"/>
          </w:tcPr>
          <w:p w14:paraId="4ABD7DD4">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5</w:t>
            </w:r>
          </w:p>
        </w:tc>
        <w:tc>
          <w:tcPr>
            <w:tcW w:w="2449" w:type="dxa"/>
            <w:noWrap w:val="0"/>
            <w:vAlign w:val="center"/>
          </w:tcPr>
          <w:p w14:paraId="6352376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开采方案、专家评审意见及专家签字表</w:t>
            </w:r>
          </w:p>
        </w:tc>
        <w:tc>
          <w:tcPr>
            <w:tcW w:w="4200" w:type="dxa"/>
            <w:noWrap w:val="0"/>
            <w:vAlign w:val="center"/>
          </w:tcPr>
          <w:p w14:paraId="00DAB47C">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申请采矿权变更登记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，并共享此资料；如缩小开采区域内不涉及资源储量或采矿工程的，无需提交此资料。</w:t>
            </w:r>
          </w:p>
        </w:tc>
      </w:tr>
      <w:tr w14:paraId="72F7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75" w:type="dxa"/>
            <w:noWrap w:val="0"/>
            <w:vAlign w:val="center"/>
          </w:tcPr>
          <w:p w14:paraId="15415574">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6</w:t>
            </w:r>
          </w:p>
        </w:tc>
        <w:tc>
          <w:tcPr>
            <w:tcW w:w="2449" w:type="dxa"/>
            <w:noWrap w:val="0"/>
            <w:vAlign w:val="center"/>
          </w:tcPr>
          <w:p w14:paraId="28478C0E">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矿区生态修复方案、专家评审意见及专家签字表</w:t>
            </w:r>
          </w:p>
        </w:tc>
        <w:tc>
          <w:tcPr>
            <w:tcW w:w="4200" w:type="dxa"/>
            <w:noWrap w:val="0"/>
            <w:vAlign w:val="center"/>
          </w:tcPr>
          <w:p w14:paraId="6FE9B51A">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提交采矿许可证变更申请（缩小开采区域）</w:t>
            </w:r>
            <w:r>
              <w:rPr>
                <w:rFonts w:hint="eastAsia" w:ascii="仿宋_GB2312" w:hAnsi="仿宋_GB2312" w:eastAsia="仿宋_GB2312" w:cs="仿宋_GB2312"/>
                <w:sz w:val="22"/>
                <w:szCs w:val="22"/>
                <w:highlight w:val="none"/>
                <w:lang w:eastAsia="zh-CN"/>
              </w:rPr>
              <w:t>的</w:t>
            </w:r>
            <w:r>
              <w:rPr>
                <w:rFonts w:hint="eastAsia" w:ascii="仿宋_GB2312" w:hAnsi="仿宋_GB2312" w:eastAsia="仿宋_GB2312" w:cs="仿宋_GB2312"/>
                <w:sz w:val="22"/>
                <w:szCs w:val="22"/>
                <w:highlight w:val="none"/>
              </w:rPr>
              <w:t>，提交此材料；如缩小开采区域内不涉及资源储量或采矿工程的，无需提交此资料。</w:t>
            </w:r>
          </w:p>
        </w:tc>
      </w:tr>
    </w:tbl>
    <w:p w14:paraId="3022A7A4">
      <w:pPr>
        <w:snapToGrid w:val="0"/>
        <w:spacing w:line="360" w:lineRule="auto"/>
        <w:ind w:firstLine="480" w:firstLineChars="200"/>
        <w:rPr>
          <w:rFonts w:eastAsia="仿宋_GB2312"/>
          <w:sz w:val="24"/>
          <w:highlight w:val="none"/>
        </w:rPr>
      </w:pPr>
    </w:p>
    <w:p w14:paraId="1CBD0AB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439F660F">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351A23E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554435D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3E30CE7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0637730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376BE2AA">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1CF74A6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bCs/>
          <w:color w:val="auto"/>
          <w:sz w:val="32"/>
          <w:szCs w:val="30"/>
          <w:highlight w:val="none"/>
          <w:lang w:eastAsia="zh-CN"/>
        </w:rPr>
        <w:t>厅</w:t>
      </w:r>
      <w:r>
        <w:rPr>
          <w:rFonts w:eastAsia="楷体_GB2312"/>
          <w:color w:val="auto"/>
          <w:sz w:val="32"/>
          <w:szCs w:val="30"/>
          <w:highlight w:val="none"/>
        </w:rPr>
        <w:t>内审批</w:t>
      </w:r>
    </w:p>
    <w:p w14:paraId="3FCE2E12">
      <w:pPr>
        <w:widowControl/>
        <w:snapToGrid w:val="0"/>
        <w:spacing w:beforeLines="0" w:afterLines="0" w:line="600" w:lineRule="exact"/>
        <w:ind w:firstLine="640" w:firstLineChars="200"/>
        <w:jc w:val="left"/>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5498DA3E">
      <w:pPr>
        <w:widowControl/>
        <w:snapToGrid w:val="0"/>
        <w:spacing w:beforeLines="0" w:afterLines="0" w:line="600" w:lineRule="exact"/>
        <w:ind w:firstLine="640" w:firstLineChars="200"/>
        <w:jc w:val="left"/>
        <w:rPr>
          <w:rFonts w:eastAsia="楷体_GB2312"/>
          <w:color w:val="auto"/>
          <w:sz w:val="32"/>
          <w:szCs w:val="30"/>
          <w:highlight w:val="none"/>
        </w:rPr>
      </w:pPr>
      <w:r>
        <w:rPr>
          <w:rFonts w:eastAsia="楷体_GB2312"/>
          <w:color w:val="auto"/>
          <w:sz w:val="32"/>
          <w:szCs w:val="30"/>
          <w:highlight w:val="none"/>
        </w:rPr>
        <w:t>（三）办理批复</w:t>
      </w:r>
    </w:p>
    <w:p w14:paraId="7DD4B12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74DCB0A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4CA62EB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28A4AD1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0BF16A5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79922B4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25E7FDB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030F6B0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3F9DB352">
      <w:pPr>
        <w:widowControl/>
        <w:snapToGrid w:val="0"/>
        <w:spacing w:beforeLines="0" w:afterLines="0" w:line="600" w:lineRule="exact"/>
        <w:ind w:firstLine="640" w:firstLineChars="200"/>
        <w:jc w:val="left"/>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color w:val="auto"/>
          <w:sz w:val="32"/>
          <w:szCs w:val="30"/>
          <w:highlight w:val="none"/>
        </w:rPr>
        <w:t>领取。</w:t>
      </w:r>
    </w:p>
    <w:p w14:paraId="79351D6D">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107A3E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762D81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2C1523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429D499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73C534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75BC145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2F90F7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4148794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70B0631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243FF13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795AAC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5ACC816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67C136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02293EE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1799492C">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4B924C4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6D7AA1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F37FD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2DD6B6E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4B09D7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5EF261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45D1002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3AB504B4">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4ACF3A0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2C97F3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395F5400">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77A6C2D9">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55580D79">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74C396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4AA3955F">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5F57ADCA">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411A58B3">
      <w:pPr>
        <w:rPr>
          <w:rFonts w:eastAsia="楷体_GB2312"/>
          <w:sz w:val="30"/>
          <w:szCs w:val="30"/>
        </w:rPr>
      </w:pPr>
    </w:p>
    <w:p w14:paraId="678AC047">
      <w:pPr>
        <w:rPr>
          <w:rFonts w:eastAsia="楷体_GB2312"/>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3C602380">
      <w:pPr>
        <w:jc w:val="left"/>
        <w:rPr>
          <w:rFonts w:eastAsia="黑体"/>
          <w:sz w:val="30"/>
          <w:szCs w:val="30"/>
        </w:rPr>
      </w:pPr>
      <w:r>
        <w:rPr>
          <w:rFonts w:hint="eastAsia" w:ascii="黑体" w:hAnsi="黑体" w:eastAsia="黑体" w:cs="黑体"/>
          <w:sz w:val="30"/>
          <w:szCs w:val="30"/>
        </w:rPr>
        <w:t>附件1</w:t>
      </w:r>
      <w:r>
        <w:rPr>
          <w:rFonts w:eastAsia="黑体"/>
          <w:sz w:val="30"/>
          <w:szCs w:val="30"/>
        </w:rPr>
        <w:t xml:space="preserve">  </w:t>
      </w:r>
      <w:r>
        <w:rPr>
          <w:rFonts w:hint="eastAsia" w:eastAsia="黑体"/>
          <w:sz w:val="30"/>
          <w:szCs w:val="30"/>
        </w:rPr>
        <w:t>采矿许可申请书（格式）</w:t>
      </w:r>
    </w:p>
    <w:p w14:paraId="623C03BF">
      <w:pPr>
        <w:jc w:val="left"/>
        <w:outlineLvl w:val="0"/>
        <w:rPr>
          <w:rFonts w:eastAsia="黑体"/>
          <w:sz w:val="28"/>
          <w:szCs w:val="28"/>
        </w:rPr>
      </w:pPr>
    </w:p>
    <w:p w14:paraId="4CCF8426">
      <w:pPr>
        <w:spacing w:line="360" w:lineRule="auto"/>
        <w:jc w:val="left"/>
        <w:rPr>
          <w:b/>
          <w:bCs/>
          <w:sz w:val="28"/>
          <w:szCs w:val="28"/>
        </w:rPr>
      </w:pPr>
    </w:p>
    <w:p w14:paraId="091690D3">
      <w:pPr>
        <w:rPr>
          <w:rFonts w:eastAsia="黑体"/>
          <w:bCs/>
          <w:sz w:val="32"/>
          <w:szCs w:val="32"/>
        </w:rPr>
      </w:pPr>
    </w:p>
    <w:p w14:paraId="7583333C">
      <w:pPr>
        <w:spacing w:line="360" w:lineRule="auto"/>
        <w:ind w:firstLine="562" w:firstLineChars="200"/>
        <w:jc w:val="left"/>
        <w:rPr>
          <w:b/>
          <w:bCs/>
          <w:sz w:val="28"/>
          <w:szCs w:val="28"/>
        </w:rPr>
      </w:pPr>
    </w:p>
    <w:p w14:paraId="2C38D56D">
      <w:pPr>
        <w:spacing w:line="360" w:lineRule="auto"/>
        <w:ind w:firstLine="560" w:firstLineChars="200"/>
        <w:jc w:val="left"/>
        <w:rPr>
          <w:sz w:val="28"/>
          <w:szCs w:val="28"/>
        </w:rPr>
      </w:pPr>
    </w:p>
    <w:p w14:paraId="2274AE24">
      <w:pPr>
        <w:tabs>
          <w:tab w:val="left" w:pos="7080"/>
        </w:tabs>
        <w:snapToGrid w:val="0"/>
        <w:spacing w:beforeLines="100"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307B0E94">
      <w:pPr>
        <w:spacing w:line="360" w:lineRule="auto"/>
        <w:ind w:firstLine="562" w:firstLineChars="200"/>
        <w:jc w:val="left"/>
        <w:rPr>
          <w:b/>
          <w:bCs/>
          <w:sz w:val="28"/>
          <w:szCs w:val="28"/>
        </w:rPr>
      </w:pPr>
    </w:p>
    <w:p w14:paraId="33637AD7">
      <w:pPr>
        <w:spacing w:line="360" w:lineRule="auto"/>
        <w:ind w:firstLine="562" w:firstLineChars="200"/>
        <w:jc w:val="left"/>
        <w:rPr>
          <w:b/>
          <w:bCs/>
          <w:sz w:val="28"/>
          <w:szCs w:val="28"/>
        </w:rPr>
      </w:pPr>
    </w:p>
    <w:p w14:paraId="64A8522D">
      <w:pPr>
        <w:spacing w:line="360" w:lineRule="auto"/>
        <w:ind w:firstLine="562" w:firstLineChars="200"/>
        <w:jc w:val="left"/>
        <w:rPr>
          <w:b/>
          <w:bCs/>
          <w:sz w:val="28"/>
          <w:szCs w:val="28"/>
        </w:rPr>
      </w:pPr>
    </w:p>
    <w:p w14:paraId="5680926A">
      <w:pPr>
        <w:spacing w:line="360" w:lineRule="auto"/>
        <w:ind w:firstLine="562" w:firstLineChars="200"/>
        <w:jc w:val="left"/>
        <w:rPr>
          <w:b/>
          <w:bCs/>
          <w:sz w:val="28"/>
          <w:szCs w:val="28"/>
        </w:rPr>
      </w:pPr>
    </w:p>
    <w:p w14:paraId="12A05496">
      <w:pPr>
        <w:spacing w:line="360" w:lineRule="auto"/>
        <w:ind w:firstLine="562" w:firstLineChars="200"/>
        <w:jc w:val="left"/>
        <w:rPr>
          <w:b/>
          <w:bCs/>
          <w:sz w:val="28"/>
          <w:szCs w:val="28"/>
        </w:rPr>
      </w:pPr>
    </w:p>
    <w:p w14:paraId="10F89850">
      <w:pPr>
        <w:spacing w:line="360" w:lineRule="auto"/>
        <w:ind w:firstLine="562" w:firstLineChars="200"/>
        <w:jc w:val="left"/>
        <w:rPr>
          <w:b/>
          <w:bCs/>
          <w:sz w:val="28"/>
          <w:szCs w:val="28"/>
        </w:rPr>
      </w:pPr>
    </w:p>
    <w:p w14:paraId="2AB55FAB">
      <w:pPr>
        <w:spacing w:line="360" w:lineRule="auto"/>
        <w:ind w:firstLine="562" w:firstLineChars="200"/>
        <w:jc w:val="left"/>
        <w:rPr>
          <w:b/>
          <w:bCs/>
          <w:sz w:val="28"/>
          <w:szCs w:val="28"/>
        </w:rPr>
      </w:pPr>
    </w:p>
    <w:p w14:paraId="3E31EF6D">
      <w:pPr>
        <w:spacing w:line="360" w:lineRule="auto"/>
        <w:ind w:firstLine="397"/>
        <w:rPr>
          <w:rFonts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78307D3A">
      <w:pPr>
        <w:spacing w:line="360" w:lineRule="auto"/>
        <w:ind w:firstLine="397"/>
        <w:rPr>
          <w:rFonts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19471E8A">
      <w:pPr>
        <w:spacing w:line="360" w:lineRule="auto"/>
        <w:ind w:firstLine="397"/>
        <w:rPr>
          <w:rFonts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09A9CA05">
      <w:pPr>
        <w:spacing w:line="360" w:lineRule="auto"/>
        <w:ind w:firstLine="397"/>
        <w:rPr>
          <w:rFonts w:eastAsia="仿宋_GB2312"/>
          <w:b/>
          <w:sz w:val="30"/>
          <w:szCs w:val="30"/>
        </w:rPr>
      </w:pPr>
    </w:p>
    <w:p w14:paraId="75F9827B">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668DDAFD">
      <w:pPr>
        <w:adjustRightInd w:val="0"/>
        <w:snapToGrid w:val="0"/>
        <w:spacing w:line="560" w:lineRule="exact"/>
        <w:ind w:firstLine="600" w:firstLineChars="200"/>
        <w:rPr>
          <w:rFonts w:eastAsia="仿宋_GB2312"/>
          <w:sz w:val="30"/>
          <w:szCs w:val="30"/>
        </w:rPr>
      </w:pPr>
      <w:r>
        <w:rPr>
          <w:rFonts w:hint="eastAsia" w:eastAsia="仿宋_GB2312"/>
          <w:sz w:val="30"/>
          <w:szCs w:val="30"/>
        </w:rPr>
        <w:tab/>
      </w:r>
      <w:r>
        <w:rPr>
          <w:rFonts w:hint="eastAsia" w:eastAsia="仿宋_GB2312"/>
          <w:sz w:val="30"/>
          <w:szCs w:val="30"/>
        </w:rPr>
        <w:t xml:space="preserve"> </w:t>
      </w:r>
    </w:p>
    <w:p w14:paraId="37DE8F48">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7140B4DC">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39980E76">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607BF8C4">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0492959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4871DD5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46B26E12">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1865FC7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10743C3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0B13E11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330C94CD">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3E2E52F0">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588B75D1">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203D8544">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3A4374C2">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56A661E2">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2E61B59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490E903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1E71F43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758DDEC2">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0BD537B7">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3D29FDD0">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19F56A8E">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703A19CE">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0F48B3CC">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1A6B5093">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6A32C59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484C1FA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0B2278A2">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116B938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635B68E7">
      <w:pPr>
        <w:pStyle w:val="2"/>
        <w:rPr>
          <w:rFonts w:ascii="Times New Roman"/>
        </w:rPr>
      </w:pPr>
    </w:p>
    <w:p w14:paraId="1C4B8F5B">
      <w:pPr>
        <w:adjustRightInd w:val="0"/>
        <w:snapToGrid w:val="0"/>
        <w:spacing w:line="40" w:lineRule="exact"/>
      </w:pPr>
    </w:p>
    <w:p w14:paraId="57ED9D79">
      <w:pPr>
        <w:adjustRightInd w:val="0"/>
        <w:snapToGrid w:val="0"/>
        <w:spacing w:line="40" w:lineRule="exact"/>
      </w:pPr>
    </w:p>
    <w:p w14:paraId="6A9A8E27">
      <w:pPr>
        <w:adjustRightInd w:val="0"/>
        <w:snapToGrid w:val="0"/>
        <w:spacing w:line="40" w:lineRule="exact"/>
      </w:pPr>
    </w:p>
    <w:p w14:paraId="1AC2D438">
      <w:pPr>
        <w:adjustRightInd w:val="0"/>
        <w:snapToGrid w:val="0"/>
        <w:spacing w:line="40" w:lineRule="exact"/>
      </w:pPr>
      <w: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6DEDE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tcBorders>
              <w:tl2br w:val="nil"/>
              <w:tr2bl w:val="nil"/>
            </w:tcBorders>
            <w:noWrap w:val="0"/>
            <w:vAlign w:val="center"/>
          </w:tcPr>
          <w:p w14:paraId="380EF77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申请人</w:t>
            </w:r>
          </w:p>
        </w:tc>
        <w:tc>
          <w:tcPr>
            <w:tcW w:w="1533" w:type="dxa"/>
            <w:gridSpan w:val="5"/>
            <w:tcBorders>
              <w:tl2br w:val="nil"/>
              <w:tr2bl w:val="nil"/>
            </w:tcBorders>
            <w:noWrap w:val="0"/>
            <w:vAlign w:val="center"/>
          </w:tcPr>
          <w:p w14:paraId="17ACCB5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tcBorders>
              <w:tl2br w:val="nil"/>
              <w:tr2bl w:val="nil"/>
            </w:tcBorders>
            <w:noWrap w:val="0"/>
            <w:vAlign w:val="center"/>
          </w:tcPr>
          <w:p w14:paraId="3D81578E">
            <w:pPr>
              <w:adjustRightInd w:val="0"/>
              <w:snapToGrid w:val="0"/>
              <w:jc w:val="center"/>
              <w:rPr>
                <w:rFonts w:ascii="仿宋_GB2312" w:hAnsi="仿宋_GB2312" w:eastAsia="仿宋_GB2312" w:cs="仿宋_GB2312"/>
              </w:rPr>
            </w:pPr>
          </w:p>
        </w:tc>
        <w:tc>
          <w:tcPr>
            <w:tcW w:w="1581" w:type="dxa"/>
            <w:gridSpan w:val="9"/>
            <w:tcBorders>
              <w:tl2br w:val="nil"/>
              <w:tr2bl w:val="nil"/>
            </w:tcBorders>
            <w:noWrap w:val="0"/>
            <w:vAlign w:val="center"/>
          </w:tcPr>
          <w:p w14:paraId="5377049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tcBorders>
              <w:tl2br w:val="nil"/>
              <w:tr2bl w:val="nil"/>
            </w:tcBorders>
            <w:noWrap w:val="0"/>
            <w:vAlign w:val="center"/>
          </w:tcPr>
          <w:p w14:paraId="25B4797A">
            <w:pPr>
              <w:adjustRightInd w:val="0"/>
              <w:snapToGrid w:val="0"/>
              <w:jc w:val="center"/>
              <w:rPr>
                <w:rFonts w:ascii="仿宋_GB2312" w:hAnsi="仿宋_GB2312" w:eastAsia="仿宋_GB2312" w:cs="仿宋_GB2312"/>
              </w:rPr>
            </w:pPr>
          </w:p>
        </w:tc>
      </w:tr>
      <w:tr w14:paraId="3F8122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35B934B2">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10CC25B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tcBorders>
              <w:tl2br w:val="nil"/>
              <w:tr2bl w:val="nil"/>
            </w:tcBorders>
            <w:noWrap w:val="0"/>
            <w:vAlign w:val="center"/>
          </w:tcPr>
          <w:p w14:paraId="0A9C72D7">
            <w:pPr>
              <w:adjustRightInd w:val="0"/>
              <w:snapToGrid w:val="0"/>
              <w:jc w:val="center"/>
              <w:rPr>
                <w:rFonts w:ascii="仿宋_GB2312" w:hAnsi="仿宋_GB2312" w:eastAsia="仿宋_GB2312" w:cs="仿宋_GB2312"/>
              </w:rPr>
            </w:pPr>
          </w:p>
        </w:tc>
      </w:tr>
      <w:tr w14:paraId="7137E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4AD30D0F">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2A1990A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tcBorders>
              <w:tl2br w:val="nil"/>
              <w:tr2bl w:val="nil"/>
            </w:tcBorders>
            <w:noWrap w:val="0"/>
            <w:vAlign w:val="center"/>
          </w:tcPr>
          <w:p w14:paraId="29221BB9">
            <w:pPr>
              <w:adjustRightInd w:val="0"/>
              <w:snapToGrid w:val="0"/>
              <w:jc w:val="center"/>
              <w:rPr>
                <w:rFonts w:ascii="仿宋_GB2312" w:hAnsi="仿宋_GB2312" w:eastAsia="仿宋_GB2312" w:cs="仿宋_GB2312"/>
              </w:rPr>
            </w:pPr>
          </w:p>
        </w:tc>
      </w:tr>
      <w:tr w14:paraId="193CE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4DF83FAD">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257AC34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tcBorders>
              <w:tl2br w:val="nil"/>
              <w:tr2bl w:val="nil"/>
            </w:tcBorders>
            <w:noWrap w:val="0"/>
            <w:vAlign w:val="center"/>
          </w:tcPr>
          <w:p w14:paraId="49EFFA21">
            <w:pPr>
              <w:adjustRightInd w:val="0"/>
              <w:snapToGrid w:val="0"/>
              <w:jc w:val="center"/>
              <w:rPr>
                <w:rFonts w:ascii="仿宋_GB2312" w:hAnsi="仿宋_GB2312" w:eastAsia="仿宋_GB2312" w:cs="仿宋_GB2312"/>
              </w:rPr>
            </w:pPr>
          </w:p>
        </w:tc>
        <w:tc>
          <w:tcPr>
            <w:tcW w:w="1585" w:type="dxa"/>
            <w:gridSpan w:val="9"/>
            <w:tcBorders>
              <w:tl2br w:val="nil"/>
              <w:tr2bl w:val="nil"/>
            </w:tcBorders>
            <w:noWrap w:val="0"/>
            <w:vAlign w:val="center"/>
          </w:tcPr>
          <w:p w14:paraId="42934DCE">
            <w:pPr>
              <w:tabs>
                <w:tab w:val="center" w:pos="1236"/>
                <w:tab w:val="right" w:pos="2353"/>
              </w:tabs>
              <w:adjustRightInd w:val="0"/>
              <w:snapToGrid w:val="0"/>
              <w:jc w:val="center"/>
              <w:rPr>
                <w:rFonts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tcBorders>
              <w:tl2br w:val="nil"/>
              <w:tr2bl w:val="nil"/>
            </w:tcBorders>
            <w:noWrap w:val="0"/>
            <w:vAlign w:val="center"/>
          </w:tcPr>
          <w:p w14:paraId="269FD661">
            <w:pPr>
              <w:adjustRightInd w:val="0"/>
              <w:snapToGrid w:val="0"/>
              <w:jc w:val="center"/>
              <w:rPr>
                <w:rFonts w:ascii="仿宋_GB2312" w:hAnsi="仿宋_GB2312" w:eastAsia="仿宋_GB2312" w:cs="仿宋_GB2312"/>
              </w:rPr>
            </w:pPr>
          </w:p>
        </w:tc>
      </w:tr>
      <w:tr w14:paraId="4A919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tcBorders>
              <w:tl2br w:val="nil"/>
              <w:tr2bl w:val="nil"/>
            </w:tcBorders>
            <w:noWrap w:val="0"/>
            <w:vAlign w:val="center"/>
          </w:tcPr>
          <w:p w14:paraId="6178159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tcBorders>
              <w:tl2br w:val="nil"/>
              <w:tr2bl w:val="nil"/>
            </w:tcBorders>
            <w:noWrap w:val="0"/>
            <w:vAlign w:val="center"/>
          </w:tcPr>
          <w:p w14:paraId="3FECFE8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tcBorders>
              <w:tl2br w:val="nil"/>
              <w:tr2bl w:val="nil"/>
            </w:tcBorders>
            <w:noWrap w:val="0"/>
            <w:vAlign w:val="center"/>
          </w:tcPr>
          <w:p w14:paraId="499D6C9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□探转采</w:t>
            </w:r>
          </w:p>
        </w:tc>
        <w:tc>
          <w:tcPr>
            <w:tcW w:w="1417" w:type="dxa"/>
            <w:gridSpan w:val="7"/>
            <w:tcBorders>
              <w:tl2br w:val="nil"/>
              <w:tr2bl w:val="nil"/>
            </w:tcBorders>
            <w:noWrap w:val="0"/>
            <w:vAlign w:val="center"/>
          </w:tcPr>
          <w:p w14:paraId="283CAD1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tcBorders>
              <w:tl2br w:val="nil"/>
              <w:tr2bl w:val="nil"/>
            </w:tcBorders>
            <w:noWrap w:val="0"/>
            <w:vAlign w:val="center"/>
          </w:tcPr>
          <w:p w14:paraId="59B6A977">
            <w:pPr>
              <w:adjustRightInd w:val="0"/>
              <w:snapToGrid w:val="0"/>
              <w:rPr>
                <w:rFonts w:ascii="仿宋_GB2312" w:hAnsi="仿宋_GB2312" w:eastAsia="仿宋_GB2312" w:cs="仿宋_GB2312"/>
              </w:rPr>
            </w:pPr>
          </w:p>
        </w:tc>
      </w:tr>
      <w:tr w14:paraId="05E49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tcBorders>
              <w:tl2br w:val="nil"/>
              <w:tr2bl w:val="nil"/>
            </w:tcBorders>
            <w:noWrap w:val="0"/>
            <w:vAlign w:val="center"/>
          </w:tcPr>
          <w:p w14:paraId="15FCC904">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381895AF">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6F9A18C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tcBorders>
              <w:tl2br w:val="nil"/>
              <w:tr2bl w:val="nil"/>
            </w:tcBorders>
            <w:noWrap w:val="0"/>
            <w:vAlign w:val="center"/>
          </w:tcPr>
          <w:p w14:paraId="0B00CDFE">
            <w:pPr>
              <w:adjustRightInd w:val="0"/>
              <w:snapToGrid w:val="0"/>
              <w:jc w:val="center"/>
              <w:rPr>
                <w:rFonts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tcBorders>
              <w:tl2br w:val="nil"/>
              <w:tr2bl w:val="nil"/>
            </w:tcBorders>
            <w:noWrap w:val="0"/>
            <w:vAlign w:val="center"/>
          </w:tcPr>
          <w:p w14:paraId="60E4D9F2">
            <w:pPr>
              <w:adjustRightInd w:val="0"/>
              <w:snapToGrid w:val="0"/>
              <w:rPr>
                <w:rFonts w:ascii="仿宋_GB2312" w:hAnsi="仿宋_GB2312" w:eastAsia="仿宋_GB2312" w:cs="仿宋_GB2312"/>
              </w:rPr>
            </w:pPr>
          </w:p>
        </w:tc>
      </w:tr>
      <w:tr w14:paraId="00AE4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tcBorders>
              <w:tl2br w:val="nil"/>
              <w:tr2bl w:val="nil"/>
            </w:tcBorders>
            <w:noWrap w:val="0"/>
            <w:vAlign w:val="center"/>
          </w:tcPr>
          <w:p w14:paraId="3355A79D">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12CB1179">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783A06C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tcBorders>
              <w:tl2br w:val="nil"/>
              <w:tr2bl w:val="nil"/>
            </w:tcBorders>
            <w:noWrap w:val="0"/>
            <w:vAlign w:val="center"/>
          </w:tcPr>
          <w:p w14:paraId="70AF59D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出让合同</w:t>
            </w:r>
          </w:p>
          <w:p w14:paraId="167D376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编号</w:t>
            </w:r>
          </w:p>
        </w:tc>
        <w:tc>
          <w:tcPr>
            <w:tcW w:w="3328" w:type="dxa"/>
            <w:gridSpan w:val="13"/>
            <w:tcBorders>
              <w:tl2br w:val="nil"/>
              <w:tr2bl w:val="nil"/>
            </w:tcBorders>
            <w:noWrap w:val="0"/>
            <w:vAlign w:val="center"/>
          </w:tcPr>
          <w:p w14:paraId="382ADC58">
            <w:pPr>
              <w:adjustRightInd w:val="0"/>
              <w:snapToGrid w:val="0"/>
              <w:rPr>
                <w:rFonts w:ascii="仿宋_GB2312" w:hAnsi="仿宋_GB2312" w:eastAsia="仿宋_GB2312" w:cs="仿宋_GB2312"/>
              </w:rPr>
            </w:pPr>
          </w:p>
        </w:tc>
      </w:tr>
      <w:tr w14:paraId="15BC7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tcBorders>
              <w:tl2br w:val="nil"/>
              <w:tr2bl w:val="nil"/>
            </w:tcBorders>
            <w:noWrap w:val="0"/>
            <w:vAlign w:val="center"/>
          </w:tcPr>
          <w:p w14:paraId="18FC55E3">
            <w:pPr>
              <w:adjustRightInd w:val="0"/>
              <w:snapToGrid w:val="0"/>
              <w:jc w:val="center"/>
              <w:rPr>
                <w:rFonts w:ascii="仿宋_GB2312" w:hAnsi="仿宋_GB2312" w:eastAsia="仿宋_GB2312" w:cs="仿宋_GB2312"/>
              </w:rPr>
            </w:pPr>
          </w:p>
        </w:tc>
        <w:tc>
          <w:tcPr>
            <w:tcW w:w="1892" w:type="dxa"/>
            <w:gridSpan w:val="2"/>
            <w:vMerge w:val="restart"/>
            <w:tcBorders>
              <w:tl2br w:val="nil"/>
              <w:tr2bl w:val="nil"/>
            </w:tcBorders>
            <w:noWrap w:val="0"/>
            <w:vAlign w:val="center"/>
          </w:tcPr>
          <w:p w14:paraId="6A33CC1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tcBorders>
              <w:tl2br w:val="nil"/>
              <w:tr2bl w:val="nil"/>
            </w:tcBorders>
            <w:noWrap w:val="0"/>
            <w:vAlign w:val="center"/>
          </w:tcPr>
          <w:p w14:paraId="749C5DF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tcBorders>
              <w:tl2br w:val="nil"/>
              <w:tr2bl w:val="nil"/>
            </w:tcBorders>
            <w:noWrap w:val="0"/>
            <w:vAlign w:val="center"/>
          </w:tcPr>
          <w:p w14:paraId="319CF1E5">
            <w:pPr>
              <w:adjustRightInd w:val="0"/>
              <w:snapToGrid w:val="0"/>
              <w:jc w:val="center"/>
              <w:rPr>
                <w:rFonts w:ascii="仿宋_GB2312" w:hAnsi="仿宋_GB2312" w:eastAsia="仿宋_GB2312" w:cs="仿宋_GB2312"/>
              </w:rPr>
            </w:pPr>
          </w:p>
        </w:tc>
        <w:tc>
          <w:tcPr>
            <w:tcW w:w="1585" w:type="dxa"/>
            <w:gridSpan w:val="9"/>
            <w:tcBorders>
              <w:tl2br w:val="nil"/>
              <w:tr2bl w:val="nil"/>
            </w:tcBorders>
            <w:noWrap w:val="0"/>
            <w:vAlign w:val="center"/>
          </w:tcPr>
          <w:p w14:paraId="252B449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tcBorders>
              <w:tl2br w:val="nil"/>
              <w:tr2bl w:val="nil"/>
            </w:tcBorders>
            <w:noWrap w:val="0"/>
            <w:vAlign w:val="center"/>
          </w:tcPr>
          <w:p w14:paraId="3D7FE4E1">
            <w:pPr>
              <w:adjustRightInd w:val="0"/>
              <w:snapToGrid w:val="0"/>
              <w:jc w:val="center"/>
              <w:rPr>
                <w:rFonts w:ascii="仿宋_GB2312" w:hAnsi="仿宋_GB2312" w:eastAsia="仿宋_GB2312" w:cs="仿宋_GB2312"/>
              </w:rPr>
            </w:pPr>
          </w:p>
        </w:tc>
      </w:tr>
      <w:tr w14:paraId="20B973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2C16640E">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00BD259E">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237FB77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tcBorders>
              <w:tl2br w:val="nil"/>
              <w:tr2bl w:val="nil"/>
            </w:tcBorders>
            <w:noWrap w:val="0"/>
            <w:vAlign w:val="center"/>
          </w:tcPr>
          <w:p w14:paraId="30AA7476">
            <w:pPr>
              <w:adjustRightInd w:val="0"/>
              <w:snapToGrid w:val="0"/>
              <w:ind w:right="240"/>
              <w:jc w:val="right"/>
              <w:rPr>
                <w:rFonts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tcBorders>
              <w:tl2br w:val="nil"/>
              <w:tr2bl w:val="nil"/>
            </w:tcBorders>
            <w:noWrap w:val="0"/>
            <w:vAlign w:val="center"/>
          </w:tcPr>
          <w:p w14:paraId="24C45AA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tcBorders>
              <w:tl2br w:val="nil"/>
              <w:tr2bl w:val="nil"/>
            </w:tcBorders>
            <w:noWrap w:val="0"/>
            <w:vAlign w:val="center"/>
          </w:tcPr>
          <w:p w14:paraId="015BB4A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2FB5C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453CCF0F">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3176B36C">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6CD4EFE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探明储量情况</w:t>
            </w:r>
          </w:p>
        </w:tc>
        <w:tc>
          <w:tcPr>
            <w:tcW w:w="4745" w:type="dxa"/>
            <w:gridSpan w:val="20"/>
            <w:tcBorders>
              <w:tl2br w:val="nil"/>
              <w:tr2bl w:val="nil"/>
            </w:tcBorders>
            <w:noWrap w:val="0"/>
            <w:vAlign w:val="center"/>
          </w:tcPr>
          <w:p w14:paraId="635472D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（油气填写）</w:t>
            </w:r>
          </w:p>
        </w:tc>
      </w:tr>
      <w:tr w14:paraId="7F022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4428254B">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1DE9BEA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tcBorders>
              <w:tl2br w:val="nil"/>
              <w:tr2bl w:val="nil"/>
            </w:tcBorders>
            <w:noWrap w:val="0"/>
            <w:vAlign w:val="center"/>
          </w:tcPr>
          <w:p w14:paraId="0DD0FEAB">
            <w:pPr>
              <w:adjustRightInd w:val="0"/>
              <w:snapToGrid w:val="0"/>
              <w:jc w:val="center"/>
              <w:rPr>
                <w:rFonts w:ascii="仿宋_GB2312" w:hAnsi="仿宋_GB2312" w:eastAsia="仿宋_GB2312" w:cs="仿宋_GB2312"/>
              </w:rPr>
            </w:pPr>
          </w:p>
        </w:tc>
        <w:tc>
          <w:tcPr>
            <w:tcW w:w="896" w:type="dxa"/>
            <w:gridSpan w:val="4"/>
            <w:tcBorders>
              <w:tl2br w:val="nil"/>
              <w:tr2bl w:val="nil"/>
            </w:tcBorders>
            <w:noWrap w:val="0"/>
            <w:vAlign w:val="center"/>
          </w:tcPr>
          <w:p w14:paraId="1F9DAAE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tcBorders>
              <w:tl2br w:val="nil"/>
              <w:tr2bl w:val="nil"/>
            </w:tcBorders>
            <w:noWrap w:val="0"/>
            <w:vAlign w:val="center"/>
          </w:tcPr>
          <w:p w14:paraId="7C52CFBC">
            <w:pPr>
              <w:adjustRightInd w:val="0"/>
              <w:snapToGrid w:val="0"/>
              <w:jc w:val="center"/>
              <w:rPr>
                <w:rFonts w:ascii="仿宋_GB2312" w:hAnsi="仿宋_GB2312" w:eastAsia="仿宋_GB2312" w:cs="仿宋_GB2312"/>
              </w:rPr>
            </w:pPr>
          </w:p>
        </w:tc>
        <w:tc>
          <w:tcPr>
            <w:tcW w:w="896" w:type="dxa"/>
            <w:gridSpan w:val="6"/>
            <w:tcBorders>
              <w:tl2br w:val="nil"/>
              <w:tr2bl w:val="nil"/>
            </w:tcBorders>
            <w:noWrap w:val="0"/>
            <w:vAlign w:val="center"/>
          </w:tcPr>
          <w:p w14:paraId="5B52956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tcBorders>
              <w:tl2br w:val="nil"/>
              <w:tr2bl w:val="nil"/>
            </w:tcBorders>
            <w:noWrap w:val="0"/>
            <w:vAlign w:val="center"/>
          </w:tcPr>
          <w:p w14:paraId="64EC9057">
            <w:pPr>
              <w:adjustRightInd w:val="0"/>
              <w:snapToGrid w:val="0"/>
              <w:jc w:val="center"/>
              <w:rPr>
                <w:rFonts w:ascii="仿宋_GB2312" w:hAnsi="仿宋_GB2312" w:eastAsia="仿宋_GB2312" w:cs="仿宋_GB2312"/>
              </w:rPr>
            </w:pPr>
          </w:p>
        </w:tc>
        <w:tc>
          <w:tcPr>
            <w:tcW w:w="896" w:type="dxa"/>
            <w:gridSpan w:val="4"/>
            <w:tcBorders>
              <w:tl2br w:val="nil"/>
              <w:tr2bl w:val="nil"/>
            </w:tcBorders>
            <w:noWrap w:val="0"/>
            <w:vAlign w:val="center"/>
          </w:tcPr>
          <w:p w14:paraId="4C28F15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902" w:type="dxa"/>
            <w:tcBorders>
              <w:tl2br w:val="nil"/>
              <w:tr2bl w:val="nil"/>
            </w:tcBorders>
            <w:noWrap w:val="0"/>
            <w:vAlign w:val="center"/>
          </w:tcPr>
          <w:p w14:paraId="4213740A">
            <w:pPr>
              <w:adjustRightInd w:val="0"/>
              <w:snapToGrid w:val="0"/>
              <w:jc w:val="center"/>
              <w:rPr>
                <w:rFonts w:ascii="仿宋_GB2312" w:hAnsi="仿宋_GB2312" w:eastAsia="仿宋_GB2312" w:cs="仿宋_GB2312"/>
              </w:rPr>
            </w:pPr>
          </w:p>
        </w:tc>
      </w:tr>
      <w:tr w14:paraId="5C5439D7">
        <w:tblPrEx>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22B847A8">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747BB78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tcBorders>
              <w:tl2br w:val="nil"/>
              <w:tr2bl w:val="nil"/>
            </w:tcBorders>
            <w:noWrap w:val="0"/>
            <w:vAlign w:val="center"/>
          </w:tcPr>
          <w:p w14:paraId="66FDD57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□露天□地下□露天/地下</w:t>
            </w:r>
          </w:p>
        </w:tc>
      </w:tr>
      <w:tr w14:paraId="118BA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4D8F6F96">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02E8D67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tcBorders>
              <w:tl2br w:val="nil"/>
              <w:tr2bl w:val="nil"/>
            </w:tcBorders>
            <w:noWrap w:val="0"/>
            <w:vAlign w:val="center"/>
          </w:tcPr>
          <w:p w14:paraId="50A385B4">
            <w:pPr>
              <w:adjustRightInd w:val="0"/>
              <w:snapToGrid w:val="0"/>
              <w:jc w:val="center"/>
              <w:rPr>
                <w:rFonts w:ascii="仿宋_GB2312" w:hAnsi="仿宋_GB2312" w:eastAsia="仿宋_GB2312" w:cs="仿宋_GB2312"/>
              </w:rPr>
            </w:pPr>
          </w:p>
        </w:tc>
        <w:tc>
          <w:tcPr>
            <w:tcW w:w="1255" w:type="dxa"/>
            <w:gridSpan w:val="5"/>
            <w:tcBorders>
              <w:tl2br w:val="nil"/>
              <w:tr2bl w:val="nil"/>
            </w:tcBorders>
            <w:noWrap w:val="0"/>
            <w:vAlign w:val="center"/>
          </w:tcPr>
          <w:p w14:paraId="6375D3C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tcBorders>
              <w:tl2br w:val="nil"/>
              <w:tr2bl w:val="nil"/>
            </w:tcBorders>
            <w:noWrap w:val="0"/>
            <w:vAlign w:val="center"/>
          </w:tcPr>
          <w:p w14:paraId="7F64BA36">
            <w:pPr>
              <w:adjustRightInd w:val="0"/>
              <w:snapToGrid w:val="0"/>
              <w:jc w:val="center"/>
              <w:rPr>
                <w:rFonts w:ascii="仿宋_GB2312" w:hAnsi="仿宋_GB2312" w:eastAsia="仿宋_GB2312" w:cs="仿宋_GB2312"/>
              </w:rPr>
            </w:pPr>
          </w:p>
        </w:tc>
        <w:tc>
          <w:tcPr>
            <w:tcW w:w="1255" w:type="dxa"/>
            <w:gridSpan w:val="6"/>
            <w:tcBorders>
              <w:tl2br w:val="nil"/>
              <w:tr2bl w:val="nil"/>
            </w:tcBorders>
            <w:noWrap w:val="0"/>
            <w:vAlign w:val="center"/>
          </w:tcPr>
          <w:p w14:paraId="4840D3C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tcBorders>
              <w:tl2br w:val="nil"/>
              <w:tr2bl w:val="nil"/>
            </w:tcBorders>
            <w:noWrap w:val="0"/>
            <w:vAlign w:val="center"/>
          </w:tcPr>
          <w:p w14:paraId="2409BA3B">
            <w:pPr>
              <w:adjustRightInd w:val="0"/>
              <w:snapToGrid w:val="0"/>
              <w:jc w:val="center"/>
              <w:rPr>
                <w:rFonts w:ascii="仿宋_GB2312" w:hAnsi="仿宋_GB2312" w:eastAsia="仿宋_GB2312" w:cs="仿宋_GB2312"/>
              </w:rPr>
            </w:pPr>
          </w:p>
        </w:tc>
      </w:tr>
      <w:tr w14:paraId="48A71590">
        <w:tblPrEx>
          <w:tblCellMar>
            <w:top w:w="0" w:type="dxa"/>
            <w:left w:w="108" w:type="dxa"/>
            <w:bottom w:w="0" w:type="dxa"/>
            <w:right w:w="108" w:type="dxa"/>
          </w:tblCellMar>
        </w:tblPrEx>
        <w:trPr>
          <w:cantSplit/>
          <w:trHeight w:val="778" w:hRule="atLeast"/>
          <w:jc w:val="center"/>
        </w:trPr>
        <w:tc>
          <w:tcPr>
            <w:tcW w:w="671" w:type="dxa"/>
            <w:vMerge w:val="continue"/>
            <w:tcBorders>
              <w:tl2br w:val="nil"/>
              <w:tr2bl w:val="nil"/>
            </w:tcBorders>
            <w:noWrap w:val="0"/>
            <w:vAlign w:val="center"/>
          </w:tcPr>
          <w:p w14:paraId="046F691C">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0B7F4F5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拟设计利用</w:t>
            </w:r>
          </w:p>
          <w:p w14:paraId="591D6A3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tcBorders>
              <w:tl2br w:val="nil"/>
              <w:tr2bl w:val="nil"/>
            </w:tcBorders>
            <w:noWrap w:val="0"/>
            <w:vAlign w:val="center"/>
          </w:tcPr>
          <w:p w14:paraId="6C18A950">
            <w:pPr>
              <w:adjustRightInd w:val="0"/>
              <w:snapToGrid w:val="0"/>
              <w:jc w:val="center"/>
              <w:rPr>
                <w:rFonts w:ascii="仿宋_GB2312" w:hAnsi="仿宋_GB2312" w:eastAsia="仿宋_GB2312" w:cs="仿宋_GB2312"/>
              </w:rPr>
            </w:pPr>
          </w:p>
        </w:tc>
      </w:tr>
      <w:tr w14:paraId="60D64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22ADB077">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117A9DC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tcBorders>
              <w:tl2br w:val="nil"/>
              <w:tr2bl w:val="nil"/>
            </w:tcBorders>
            <w:noWrap w:val="0"/>
            <w:vAlign w:val="center"/>
          </w:tcPr>
          <w:p w14:paraId="55EB6F8E">
            <w:pPr>
              <w:adjustRightInd w:val="0"/>
              <w:snapToGrid w:val="0"/>
              <w:jc w:val="center"/>
              <w:rPr>
                <w:rFonts w:ascii="仿宋_GB2312" w:hAnsi="仿宋_GB2312" w:eastAsia="仿宋_GB2312" w:cs="仿宋_GB2312"/>
              </w:rPr>
            </w:pPr>
          </w:p>
        </w:tc>
      </w:tr>
      <w:tr w14:paraId="076349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38749680">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61CCF8C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tcBorders>
              <w:tl2br w:val="nil"/>
              <w:tr2bl w:val="nil"/>
            </w:tcBorders>
            <w:noWrap w:val="0"/>
            <w:vAlign w:val="center"/>
          </w:tcPr>
          <w:p w14:paraId="4701B380">
            <w:pPr>
              <w:adjustRightInd w:val="0"/>
              <w:snapToGrid w:val="0"/>
              <w:jc w:val="center"/>
              <w:rPr>
                <w:rFonts w:ascii="仿宋_GB2312" w:hAnsi="仿宋_GB2312" w:eastAsia="仿宋_GB2312" w:cs="仿宋_GB2312"/>
              </w:rPr>
            </w:pPr>
          </w:p>
        </w:tc>
      </w:tr>
      <w:tr w14:paraId="204A6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00F73F1A">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79AD2AD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tcBorders>
              <w:tl2br w:val="nil"/>
              <w:tr2bl w:val="nil"/>
            </w:tcBorders>
            <w:noWrap w:val="0"/>
            <w:vAlign w:val="center"/>
          </w:tcPr>
          <w:p w14:paraId="465999FC">
            <w:pPr>
              <w:adjustRightInd w:val="0"/>
              <w:snapToGrid w:val="0"/>
              <w:jc w:val="center"/>
              <w:rPr>
                <w:rFonts w:ascii="仿宋_GB2312" w:hAnsi="仿宋_GB2312" w:eastAsia="仿宋_GB2312" w:cs="仿宋_GB2312"/>
              </w:rPr>
            </w:pPr>
          </w:p>
        </w:tc>
      </w:tr>
      <w:tr w14:paraId="6C26A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3AA4E8B9">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5A10AB7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tcBorders>
              <w:tl2br w:val="nil"/>
              <w:tr2bl w:val="nil"/>
            </w:tcBorders>
            <w:noWrap w:val="0"/>
            <w:vAlign w:val="center"/>
          </w:tcPr>
          <w:p w14:paraId="7A7BA113">
            <w:pPr>
              <w:adjustRightInd w:val="0"/>
              <w:snapToGrid w:val="0"/>
              <w:rPr>
                <w:rFonts w:ascii="仿宋_GB2312" w:hAnsi="仿宋_GB2312" w:eastAsia="仿宋_GB2312" w:cs="仿宋_GB2312"/>
              </w:rPr>
            </w:pPr>
            <w:r>
              <w:rPr>
                <w:rFonts w:hint="eastAsia" w:ascii="仿宋_GB2312" w:hAnsi="仿宋_GB2312" w:eastAsia="仿宋_GB2312" w:cs="仿宋_GB2312"/>
              </w:rPr>
              <w:t>非油气填写</w:t>
            </w:r>
          </w:p>
        </w:tc>
      </w:tr>
      <w:tr w14:paraId="033CB1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tcBorders>
              <w:tl2br w:val="nil"/>
              <w:tr2bl w:val="nil"/>
            </w:tcBorders>
            <w:noWrap w:val="0"/>
            <w:vAlign w:val="center"/>
          </w:tcPr>
          <w:p w14:paraId="2A852C9F">
            <w:pPr>
              <w:adjustRightInd w:val="0"/>
              <w:snapToGrid w:val="0"/>
              <w:jc w:val="center"/>
              <w:rPr>
                <w:rFonts w:ascii="仿宋_GB2312" w:hAnsi="仿宋_GB2312" w:eastAsia="仿宋_GB2312" w:cs="仿宋_GB2312"/>
              </w:rPr>
            </w:pPr>
          </w:p>
        </w:tc>
        <w:tc>
          <w:tcPr>
            <w:tcW w:w="1892" w:type="dxa"/>
            <w:gridSpan w:val="2"/>
            <w:vMerge w:val="restart"/>
            <w:tcBorders>
              <w:tl2br w:val="nil"/>
              <w:tr2bl w:val="nil"/>
            </w:tcBorders>
            <w:noWrap w:val="0"/>
            <w:vAlign w:val="center"/>
          </w:tcPr>
          <w:p w14:paraId="72DF840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w:t>
            </w:r>
          </w:p>
          <w:p w14:paraId="1CB9797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拐点坐标</w:t>
            </w:r>
          </w:p>
          <w:p w14:paraId="44A3011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(附表)</w:t>
            </w:r>
          </w:p>
        </w:tc>
        <w:tc>
          <w:tcPr>
            <w:tcW w:w="6278" w:type="dxa"/>
            <w:gridSpan w:val="25"/>
            <w:tcBorders>
              <w:tl2br w:val="nil"/>
              <w:tr2bl w:val="nil"/>
            </w:tcBorders>
            <w:noWrap w:val="0"/>
            <w:vAlign w:val="center"/>
          </w:tcPr>
          <w:p w14:paraId="2AC78958">
            <w:pPr>
              <w:adjustRightInd w:val="0"/>
              <w:snapToGrid w:val="0"/>
              <w:jc w:val="center"/>
              <w:rPr>
                <w:rFonts w:ascii="仿宋_GB2312" w:hAnsi="仿宋_GB2312" w:eastAsia="仿宋_GB2312" w:cs="仿宋_GB2312"/>
              </w:rPr>
            </w:pPr>
          </w:p>
          <w:p w14:paraId="79797152">
            <w:pPr>
              <w:adjustRightInd w:val="0"/>
              <w:snapToGrid w:val="0"/>
              <w:jc w:val="center"/>
              <w:rPr>
                <w:rFonts w:ascii="仿宋_GB2312" w:hAnsi="仿宋_GB2312" w:eastAsia="仿宋_GB2312" w:cs="仿宋_GB2312"/>
              </w:rPr>
            </w:pPr>
          </w:p>
          <w:p w14:paraId="1E2B6968">
            <w:pPr>
              <w:adjustRightInd w:val="0"/>
              <w:snapToGrid w:val="0"/>
              <w:jc w:val="center"/>
              <w:rPr>
                <w:rFonts w:ascii="仿宋_GB2312" w:hAnsi="仿宋_GB2312" w:eastAsia="仿宋_GB2312" w:cs="仿宋_GB2312"/>
              </w:rPr>
            </w:pPr>
          </w:p>
          <w:p w14:paraId="65008E64">
            <w:pPr>
              <w:adjustRightInd w:val="0"/>
              <w:snapToGrid w:val="0"/>
              <w:jc w:val="center"/>
              <w:rPr>
                <w:rFonts w:ascii="仿宋_GB2312" w:hAnsi="仿宋_GB2312" w:eastAsia="仿宋_GB2312" w:cs="仿宋_GB2312"/>
              </w:rPr>
            </w:pPr>
          </w:p>
          <w:p w14:paraId="058D68EB">
            <w:pPr>
              <w:adjustRightInd w:val="0"/>
              <w:snapToGrid w:val="0"/>
              <w:jc w:val="center"/>
              <w:rPr>
                <w:rFonts w:ascii="仿宋_GB2312" w:hAnsi="仿宋_GB2312" w:eastAsia="仿宋_GB2312" w:cs="仿宋_GB2312"/>
              </w:rPr>
            </w:pPr>
          </w:p>
          <w:p w14:paraId="14FCACC7">
            <w:pPr>
              <w:adjustRightInd w:val="0"/>
              <w:snapToGrid w:val="0"/>
              <w:jc w:val="center"/>
              <w:rPr>
                <w:rFonts w:ascii="仿宋_GB2312" w:hAnsi="仿宋_GB2312" w:eastAsia="仿宋_GB2312" w:cs="仿宋_GB2312"/>
              </w:rPr>
            </w:pPr>
          </w:p>
          <w:p w14:paraId="7B83FFD3">
            <w:pPr>
              <w:adjustRightInd w:val="0"/>
              <w:snapToGrid w:val="0"/>
              <w:jc w:val="center"/>
              <w:rPr>
                <w:rFonts w:ascii="仿宋_GB2312" w:hAnsi="仿宋_GB2312" w:eastAsia="仿宋_GB2312" w:cs="仿宋_GB2312"/>
              </w:rPr>
            </w:pPr>
          </w:p>
        </w:tc>
      </w:tr>
      <w:tr w14:paraId="4B6B6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tcBorders>
              <w:tl2br w:val="nil"/>
              <w:tr2bl w:val="nil"/>
            </w:tcBorders>
            <w:noWrap w:val="0"/>
            <w:vAlign w:val="center"/>
          </w:tcPr>
          <w:p w14:paraId="3A05480B">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33DDD2EE">
            <w:pPr>
              <w:adjustRightInd w:val="0"/>
              <w:snapToGrid w:val="0"/>
              <w:jc w:val="center"/>
              <w:rPr>
                <w:rFonts w:ascii="仿宋_GB2312" w:hAnsi="仿宋_GB2312" w:eastAsia="仿宋_GB2312" w:cs="仿宋_GB2312"/>
              </w:rPr>
            </w:pPr>
          </w:p>
        </w:tc>
        <w:tc>
          <w:tcPr>
            <w:tcW w:w="3383" w:type="dxa"/>
            <w:gridSpan w:val="15"/>
            <w:tcBorders>
              <w:tl2br w:val="nil"/>
              <w:tr2bl w:val="nil"/>
            </w:tcBorders>
            <w:noWrap w:val="0"/>
            <w:vAlign w:val="center"/>
          </w:tcPr>
          <w:p w14:paraId="6090242F">
            <w:pPr>
              <w:adjustRightInd w:val="0"/>
              <w:snapToGrid w:val="0"/>
              <w:rPr>
                <w:rFonts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tcBorders>
              <w:tl2br w:val="nil"/>
              <w:tr2bl w:val="nil"/>
            </w:tcBorders>
            <w:noWrap w:val="0"/>
            <w:vAlign w:val="center"/>
          </w:tcPr>
          <w:p w14:paraId="146D0530">
            <w:pPr>
              <w:adjustRightInd w:val="0"/>
              <w:snapToGrid w:val="0"/>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1F5DD7F1">
            <w:pPr>
              <w:adjustRightInd w:val="0"/>
              <w:snapToGrid w:val="0"/>
              <w:rPr>
                <w:rFonts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572F1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2F19A46B">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529F766A">
            <w:pPr>
              <w:adjustRightInd w:val="0"/>
              <w:snapToGrid w:val="0"/>
              <w:jc w:val="center"/>
              <w:rPr>
                <w:rFonts w:ascii="仿宋_GB2312" w:hAnsi="仿宋_GB2312" w:eastAsia="仿宋_GB2312" w:cs="仿宋_GB2312"/>
              </w:rPr>
            </w:pPr>
          </w:p>
        </w:tc>
        <w:tc>
          <w:tcPr>
            <w:tcW w:w="3383" w:type="dxa"/>
            <w:gridSpan w:val="15"/>
            <w:tcBorders>
              <w:tl2br w:val="nil"/>
              <w:tr2bl w:val="nil"/>
            </w:tcBorders>
            <w:noWrap w:val="0"/>
            <w:vAlign w:val="center"/>
          </w:tcPr>
          <w:p w14:paraId="0F01713F">
            <w:pPr>
              <w:adjustRightInd w:val="0"/>
              <w:snapToGrid w:val="0"/>
              <w:rPr>
                <w:rFonts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tcBorders>
              <w:tl2br w:val="nil"/>
              <w:tr2bl w:val="nil"/>
            </w:tcBorders>
            <w:noWrap w:val="0"/>
            <w:vAlign w:val="center"/>
          </w:tcPr>
          <w:p w14:paraId="26F1FCE5">
            <w:pPr>
              <w:adjustRightInd w:val="0"/>
              <w:snapToGrid w:val="0"/>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47F23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tcBorders>
              <w:tl2br w:val="nil"/>
              <w:tr2bl w:val="nil"/>
            </w:tcBorders>
            <w:noWrap w:val="0"/>
            <w:vAlign w:val="center"/>
          </w:tcPr>
          <w:p w14:paraId="7AD0B48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w:t>
            </w:r>
          </w:p>
          <w:p w14:paraId="0EF3CEAE">
            <w:pPr>
              <w:adjustRightInd w:val="0"/>
              <w:snapToGrid w:val="0"/>
              <w:jc w:val="center"/>
              <w:rPr>
                <w:rFonts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tcBorders>
              <w:tl2br w:val="nil"/>
              <w:tr2bl w:val="nil"/>
            </w:tcBorders>
            <w:noWrap w:val="0"/>
            <w:vAlign w:val="center"/>
          </w:tcPr>
          <w:p w14:paraId="4252880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tcBorders>
              <w:tl2br w:val="nil"/>
              <w:tr2bl w:val="nil"/>
            </w:tcBorders>
            <w:noWrap w:val="0"/>
            <w:vAlign w:val="center"/>
          </w:tcPr>
          <w:p w14:paraId="4C26ED18">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603D1A11">
            <w:pPr>
              <w:adjustRightInd w:val="0"/>
              <w:snapToGrid w:val="0"/>
              <w:rPr>
                <w:rFonts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tcBorders>
              <w:tl2br w:val="nil"/>
              <w:tr2bl w:val="nil"/>
            </w:tcBorders>
            <w:noWrap w:val="0"/>
            <w:vAlign w:val="center"/>
          </w:tcPr>
          <w:p w14:paraId="0EAA0D89">
            <w:pPr>
              <w:adjustRightInd w:val="0"/>
              <w:snapToGrid w:val="0"/>
              <w:rPr>
                <w:rFonts w:ascii="仿宋_GB2312" w:hAnsi="仿宋_GB2312" w:eastAsia="仿宋_GB2312" w:cs="仿宋_GB2312"/>
              </w:rPr>
            </w:pPr>
          </w:p>
        </w:tc>
      </w:tr>
      <w:tr w14:paraId="4C6D0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4A9B431B">
            <w:pPr>
              <w:adjustRightInd w:val="0"/>
              <w:snapToGrid w:val="0"/>
              <w:jc w:val="center"/>
              <w:rPr>
                <w:rFonts w:ascii="仿宋_GB2312" w:hAnsi="仿宋_GB2312" w:eastAsia="仿宋_GB2312" w:cs="仿宋_GB2312"/>
                <w:sz w:val="28"/>
                <w:szCs w:val="28"/>
              </w:rPr>
            </w:pPr>
          </w:p>
        </w:tc>
        <w:tc>
          <w:tcPr>
            <w:tcW w:w="1892" w:type="dxa"/>
            <w:gridSpan w:val="2"/>
            <w:vMerge w:val="restart"/>
            <w:tcBorders>
              <w:tl2br w:val="nil"/>
              <w:tr2bl w:val="nil"/>
            </w:tcBorders>
            <w:noWrap w:val="0"/>
            <w:vAlign w:val="center"/>
          </w:tcPr>
          <w:p w14:paraId="4295668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tcBorders>
              <w:tl2br w:val="nil"/>
              <w:tr2bl w:val="nil"/>
            </w:tcBorders>
            <w:noWrap w:val="0"/>
            <w:vAlign w:val="center"/>
          </w:tcPr>
          <w:p w14:paraId="72B80D9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矿山保有</w:t>
            </w:r>
          </w:p>
          <w:p w14:paraId="3DBCAEA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tcBorders>
              <w:tl2br w:val="nil"/>
              <w:tr2bl w:val="nil"/>
            </w:tcBorders>
            <w:noWrap w:val="0"/>
            <w:vAlign w:val="center"/>
          </w:tcPr>
          <w:p w14:paraId="549F43ED">
            <w:pPr>
              <w:adjustRightInd w:val="0"/>
              <w:snapToGrid w:val="0"/>
              <w:rPr>
                <w:rFonts w:ascii="仿宋_GB2312" w:hAnsi="仿宋_GB2312" w:eastAsia="仿宋_GB2312" w:cs="仿宋_GB2312"/>
              </w:rPr>
            </w:pPr>
          </w:p>
        </w:tc>
      </w:tr>
      <w:tr w14:paraId="155EBA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492FC9CA">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316DFCD3">
            <w:pPr>
              <w:adjustRightInd w:val="0"/>
              <w:snapToGrid w:val="0"/>
              <w:jc w:val="center"/>
              <w:rPr>
                <w:rFonts w:ascii="仿宋_GB2312" w:hAnsi="仿宋_GB2312" w:eastAsia="仿宋_GB2312" w:cs="仿宋_GB2312"/>
              </w:rPr>
            </w:pPr>
          </w:p>
        </w:tc>
        <w:tc>
          <w:tcPr>
            <w:tcW w:w="1533" w:type="dxa"/>
            <w:gridSpan w:val="5"/>
            <w:vMerge w:val="restart"/>
            <w:tcBorders>
              <w:tl2br w:val="nil"/>
              <w:tr2bl w:val="nil"/>
            </w:tcBorders>
            <w:noWrap w:val="0"/>
            <w:vAlign w:val="center"/>
          </w:tcPr>
          <w:p w14:paraId="10E611D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保有资源量/剩余技术可采储量依据</w:t>
            </w:r>
          </w:p>
        </w:tc>
        <w:tc>
          <w:tcPr>
            <w:tcW w:w="2651" w:type="dxa"/>
            <w:gridSpan w:val="13"/>
            <w:tcBorders>
              <w:tl2br w:val="nil"/>
              <w:tr2bl w:val="nil"/>
            </w:tcBorders>
            <w:noWrap w:val="0"/>
            <w:vAlign w:val="center"/>
          </w:tcPr>
          <w:p w14:paraId="75BBDC3D">
            <w:pPr>
              <w:adjustRightInd w:val="0"/>
              <w:snapToGrid w:val="0"/>
              <w:jc w:val="left"/>
              <w:rPr>
                <w:rFonts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tcBorders>
              <w:tl2br w:val="nil"/>
              <w:tr2bl w:val="nil"/>
            </w:tcBorders>
            <w:noWrap w:val="0"/>
            <w:vAlign w:val="center"/>
          </w:tcPr>
          <w:p w14:paraId="5CE384B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63E0623F">
        <w:tblPrEx>
          <w:tblCellMar>
            <w:top w:w="0" w:type="dxa"/>
            <w:left w:w="108" w:type="dxa"/>
            <w:bottom w:w="0" w:type="dxa"/>
            <w:right w:w="108" w:type="dxa"/>
          </w:tblCellMar>
        </w:tblPrEx>
        <w:trPr>
          <w:cantSplit/>
          <w:trHeight w:val="730" w:hRule="atLeast"/>
          <w:jc w:val="center"/>
        </w:trPr>
        <w:tc>
          <w:tcPr>
            <w:tcW w:w="671" w:type="dxa"/>
            <w:vMerge w:val="continue"/>
            <w:tcBorders>
              <w:tl2br w:val="nil"/>
              <w:tr2bl w:val="nil"/>
            </w:tcBorders>
            <w:noWrap w:val="0"/>
            <w:vAlign w:val="top"/>
          </w:tcPr>
          <w:p w14:paraId="1563B77C">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top"/>
          </w:tcPr>
          <w:p w14:paraId="092180CF">
            <w:pPr>
              <w:adjustRightInd w:val="0"/>
              <w:snapToGrid w:val="0"/>
              <w:jc w:val="center"/>
              <w:rPr>
                <w:rFonts w:ascii="仿宋_GB2312" w:hAnsi="仿宋_GB2312" w:eastAsia="仿宋_GB2312" w:cs="仿宋_GB2312"/>
              </w:rPr>
            </w:pPr>
          </w:p>
        </w:tc>
        <w:tc>
          <w:tcPr>
            <w:tcW w:w="1533" w:type="dxa"/>
            <w:gridSpan w:val="5"/>
            <w:vMerge w:val="continue"/>
            <w:tcBorders>
              <w:tl2br w:val="nil"/>
              <w:tr2bl w:val="nil"/>
            </w:tcBorders>
            <w:noWrap w:val="0"/>
            <w:vAlign w:val="top"/>
          </w:tcPr>
          <w:p w14:paraId="4C8D50AD">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1A9F294D">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tcBorders>
              <w:tl2br w:val="nil"/>
              <w:tr2bl w:val="nil"/>
            </w:tcBorders>
            <w:noWrap w:val="0"/>
            <w:vAlign w:val="center"/>
          </w:tcPr>
          <w:p w14:paraId="7B31193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6923C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tcBorders>
              <w:tl2br w:val="nil"/>
              <w:tr2bl w:val="nil"/>
            </w:tcBorders>
            <w:noWrap w:val="0"/>
            <w:vAlign w:val="top"/>
          </w:tcPr>
          <w:p w14:paraId="27BE5B7E">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top"/>
          </w:tcPr>
          <w:p w14:paraId="55A01122">
            <w:pPr>
              <w:adjustRightInd w:val="0"/>
              <w:snapToGrid w:val="0"/>
              <w:jc w:val="center"/>
              <w:rPr>
                <w:rFonts w:ascii="仿宋_GB2312" w:hAnsi="仿宋_GB2312" w:eastAsia="仿宋_GB2312" w:cs="仿宋_GB2312"/>
              </w:rPr>
            </w:pPr>
          </w:p>
        </w:tc>
        <w:tc>
          <w:tcPr>
            <w:tcW w:w="1533" w:type="dxa"/>
            <w:gridSpan w:val="5"/>
            <w:vMerge w:val="continue"/>
            <w:tcBorders>
              <w:tl2br w:val="nil"/>
              <w:tr2bl w:val="nil"/>
            </w:tcBorders>
            <w:noWrap w:val="0"/>
            <w:vAlign w:val="top"/>
          </w:tcPr>
          <w:p w14:paraId="7864563E">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2C33F89B">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tcBorders>
              <w:tl2br w:val="nil"/>
              <w:tr2bl w:val="nil"/>
            </w:tcBorders>
            <w:noWrap w:val="0"/>
            <w:vAlign w:val="center"/>
          </w:tcPr>
          <w:p w14:paraId="0BE30E1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（油气填写）</w:t>
            </w:r>
          </w:p>
        </w:tc>
      </w:tr>
      <w:tr w14:paraId="094C3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1E10DB2">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4F22081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tcBorders>
              <w:tl2br w:val="nil"/>
              <w:tr2bl w:val="nil"/>
            </w:tcBorders>
            <w:noWrap w:val="0"/>
            <w:vAlign w:val="center"/>
          </w:tcPr>
          <w:p w14:paraId="404F8440">
            <w:pPr>
              <w:adjustRightInd w:val="0"/>
              <w:snapToGrid w:val="0"/>
              <w:jc w:val="center"/>
              <w:rPr>
                <w:rFonts w:ascii="仿宋_GB2312" w:hAnsi="仿宋_GB2312" w:eastAsia="仿宋_GB2312" w:cs="仿宋_GB2312"/>
              </w:rPr>
            </w:pPr>
          </w:p>
        </w:tc>
        <w:tc>
          <w:tcPr>
            <w:tcW w:w="2651" w:type="dxa"/>
            <w:gridSpan w:val="13"/>
            <w:tcBorders>
              <w:tl2br w:val="nil"/>
              <w:tr2bl w:val="nil"/>
            </w:tcBorders>
            <w:noWrap w:val="0"/>
            <w:vAlign w:val="center"/>
          </w:tcPr>
          <w:p w14:paraId="01E84B3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tcBorders>
              <w:tl2br w:val="nil"/>
              <w:tr2bl w:val="nil"/>
            </w:tcBorders>
            <w:noWrap w:val="0"/>
            <w:vAlign w:val="center"/>
          </w:tcPr>
          <w:p w14:paraId="30EBA2C4">
            <w:pPr>
              <w:adjustRightInd w:val="0"/>
              <w:snapToGrid w:val="0"/>
              <w:jc w:val="center"/>
              <w:rPr>
                <w:rFonts w:ascii="仿宋_GB2312" w:hAnsi="仿宋_GB2312" w:eastAsia="仿宋_GB2312" w:cs="仿宋_GB2312"/>
              </w:rPr>
            </w:pPr>
          </w:p>
        </w:tc>
      </w:tr>
      <w:tr w14:paraId="331F4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tcBorders>
              <w:tl2br w:val="nil"/>
              <w:tr2bl w:val="nil"/>
            </w:tcBorders>
            <w:noWrap w:val="0"/>
            <w:vAlign w:val="center"/>
          </w:tcPr>
          <w:p w14:paraId="04A50F7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w:t>
            </w:r>
          </w:p>
          <w:p w14:paraId="3640469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w:t>
            </w:r>
          </w:p>
        </w:tc>
        <w:tc>
          <w:tcPr>
            <w:tcW w:w="1892" w:type="dxa"/>
            <w:gridSpan w:val="2"/>
            <w:tcBorders>
              <w:tl2br w:val="nil"/>
              <w:tr2bl w:val="nil"/>
            </w:tcBorders>
            <w:noWrap w:val="0"/>
            <w:vAlign w:val="center"/>
          </w:tcPr>
          <w:p w14:paraId="712CE35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tcBorders>
              <w:tl2br w:val="nil"/>
              <w:tr2bl w:val="nil"/>
            </w:tcBorders>
            <w:noWrap w:val="0"/>
            <w:vAlign w:val="center"/>
          </w:tcPr>
          <w:p w14:paraId="228F3458">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16830536">
            <w:pPr>
              <w:adjustRightInd w:val="0"/>
              <w:snapToGrid w:val="0"/>
              <w:rPr>
                <w:rFonts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tcBorders>
              <w:tl2br w:val="nil"/>
              <w:tr2bl w:val="nil"/>
            </w:tcBorders>
            <w:noWrap w:val="0"/>
            <w:vAlign w:val="center"/>
          </w:tcPr>
          <w:p w14:paraId="653B2AC5">
            <w:pPr>
              <w:adjustRightInd w:val="0"/>
              <w:snapToGrid w:val="0"/>
              <w:rPr>
                <w:rFonts w:ascii="仿宋_GB2312" w:hAnsi="仿宋_GB2312" w:eastAsia="仿宋_GB2312" w:cs="仿宋_GB2312"/>
              </w:rPr>
            </w:pPr>
          </w:p>
        </w:tc>
      </w:tr>
      <w:tr w14:paraId="5E10B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tcBorders>
              <w:tl2br w:val="nil"/>
              <w:tr2bl w:val="nil"/>
            </w:tcBorders>
            <w:noWrap w:val="0"/>
            <w:vAlign w:val="top"/>
          </w:tcPr>
          <w:p w14:paraId="542CE504">
            <w:pPr>
              <w:adjustRightInd w:val="0"/>
              <w:snapToGrid w:val="0"/>
              <w:jc w:val="center"/>
              <w:rPr>
                <w:rFonts w:ascii="仿宋_GB2312" w:hAnsi="仿宋_GB2312" w:eastAsia="仿宋_GB2312" w:cs="仿宋_GB2312"/>
              </w:rPr>
            </w:pPr>
          </w:p>
        </w:tc>
        <w:tc>
          <w:tcPr>
            <w:tcW w:w="3425" w:type="dxa"/>
            <w:gridSpan w:val="7"/>
            <w:tcBorders>
              <w:tl2br w:val="nil"/>
              <w:tr2bl w:val="nil"/>
            </w:tcBorders>
            <w:noWrap w:val="0"/>
            <w:vAlign w:val="center"/>
          </w:tcPr>
          <w:p w14:paraId="22BA6FB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tcBorders>
              <w:tl2br w:val="nil"/>
              <w:tr2bl w:val="nil"/>
            </w:tcBorders>
            <w:noWrap w:val="0"/>
            <w:vAlign w:val="center"/>
          </w:tcPr>
          <w:p w14:paraId="3B165BB4">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120F3E88">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□变更开采方式</w:t>
            </w:r>
          </w:p>
        </w:tc>
      </w:tr>
      <w:tr w14:paraId="077FA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B375C53">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1E23384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tcBorders>
              <w:tl2br w:val="nil"/>
              <w:tr2bl w:val="nil"/>
            </w:tcBorders>
            <w:noWrap w:val="0"/>
            <w:vAlign w:val="center"/>
          </w:tcPr>
          <w:p w14:paraId="72F3E93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tcBorders>
              <w:tl2br w:val="nil"/>
              <w:tr2bl w:val="nil"/>
            </w:tcBorders>
            <w:noWrap w:val="0"/>
            <w:vAlign w:val="center"/>
          </w:tcPr>
          <w:p w14:paraId="49872326">
            <w:pPr>
              <w:adjustRightInd w:val="0"/>
              <w:snapToGrid w:val="0"/>
              <w:jc w:val="center"/>
              <w:rPr>
                <w:rFonts w:ascii="仿宋_GB2312" w:hAnsi="仿宋_GB2312" w:eastAsia="仿宋_GB2312" w:cs="仿宋_GB2312"/>
              </w:rPr>
            </w:pPr>
          </w:p>
        </w:tc>
      </w:tr>
      <w:tr w14:paraId="6F973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5727028">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3A25F839">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36B6797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tcBorders>
              <w:tl2br w:val="nil"/>
              <w:tr2bl w:val="nil"/>
            </w:tcBorders>
            <w:noWrap w:val="0"/>
            <w:vAlign w:val="center"/>
          </w:tcPr>
          <w:p w14:paraId="2B47AB13">
            <w:pPr>
              <w:adjustRightInd w:val="0"/>
              <w:snapToGrid w:val="0"/>
              <w:jc w:val="center"/>
              <w:rPr>
                <w:rFonts w:ascii="仿宋_GB2312" w:hAnsi="仿宋_GB2312" w:eastAsia="仿宋_GB2312" w:cs="仿宋_GB2312"/>
              </w:rPr>
            </w:pPr>
          </w:p>
        </w:tc>
      </w:tr>
      <w:tr w14:paraId="55EFE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43CF42D">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69ACE1AE">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195798F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tcBorders>
              <w:tl2br w:val="nil"/>
              <w:tr2bl w:val="nil"/>
            </w:tcBorders>
            <w:noWrap w:val="0"/>
            <w:vAlign w:val="center"/>
          </w:tcPr>
          <w:p w14:paraId="797CBDBB">
            <w:pPr>
              <w:adjustRightInd w:val="0"/>
              <w:snapToGrid w:val="0"/>
              <w:jc w:val="center"/>
              <w:rPr>
                <w:rFonts w:ascii="仿宋_GB2312" w:hAnsi="仿宋_GB2312" w:eastAsia="仿宋_GB2312" w:cs="仿宋_GB2312"/>
              </w:rPr>
            </w:pPr>
          </w:p>
        </w:tc>
      </w:tr>
      <w:tr w14:paraId="22FA8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F0285EA">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D07AAF8">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3F62752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tcBorders>
              <w:tl2br w:val="nil"/>
              <w:tr2bl w:val="nil"/>
            </w:tcBorders>
            <w:noWrap w:val="0"/>
            <w:vAlign w:val="center"/>
          </w:tcPr>
          <w:p w14:paraId="386517B9">
            <w:pPr>
              <w:adjustRightInd w:val="0"/>
              <w:snapToGrid w:val="0"/>
              <w:jc w:val="center"/>
              <w:rPr>
                <w:rFonts w:ascii="仿宋_GB2312" w:hAnsi="仿宋_GB2312" w:eastAsia="仿宋_GB2312" w:cs="仿宋_GB2312"/>
              </w:rPr>
            </w:pPr>
          </w:p>
        </w:tc>
      </w:tr>
      <w:tr w14:paraId="0DE5A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8D08594">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32B4DC2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tcBorders>
              <w:tl2br w:val="nil"/>
              <w:tr2bl w:val="nil"/>
            </w:tcBorders>
            <w:noWrap w:val="0"/>
            <w:vAlign w:val="center"/>
          </w:tcPr>
          <w:p w14:paraId="71CABD1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tcBorders>
              <w:tl2br w:val="nil"/>
              <w:tr2bl w:val="nil"/>
            </w:tcBorders>
            <w:noWrap w:val="0"/>
            <w:vAlign w:val="center"/>
          </w:tcPr>
          <w:p w14:paraId="4C9D29D1">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1B7339B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tcBorders>
              <w:tl2br w:val="nil"/>
              <w:tr2bl w:val="nil"/>
            </w:tcBorders>
            <w:noWrap w:val="0"/>
            <w:vAlign w:val="center"/>
          </w:tcPr>
          <w:p w14:paraId="3E39BB2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090B1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14019E7">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3B74D483">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7CE3C5D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tcBorders>
              <w:tl2br w:val="nil"/>
              <w:tr2bl w:val="nil"/>
            </w:tcBorders>
            <w:noWrap w:val="0"/>
            <w:vAlign w:val="center"/>
          </w:tcPr>
          <w:p w14:paraId="046DC23F">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7DE0A70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tcBorders>
              <w:tl2br w:val="nil"/>
              <w:tr2bl w:val="nil"/>
            </w:tcBorders>
            <w:noWrap w:val="0"/>
            <w:vAlign w:val="center"/>
          </w:tcPr>
          <w:p w14:paraId="5D55D6C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3D466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11A5FDB8">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2152D1EF">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1A7082D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tcBorders>
              <w:tl2br w:val="nil"/>
              <w:tr2bl w:val="nil"/>
            </w:tcBorders>
            <w:noWrap w:val="0"/>
            <w:vAlign w:val="center"/>
          </w:tcPr>
          <w:p w14:paraId="6EEA5311">
            <w:pPr>
              <w:adjustRightInd w:val="0"/>
              <w:snapToGrid w:val="0"/>
              <w:jc w:val="center"/>
              <w:rPr>
                <w:rFonts w:ascii="仿宋_GB2312" w:hAnsi="仿宋_GB2312" w:eastAsia="仿宋_GB2312" w:cs="仿宋_GB2312"/>
              </w:rPr>
            </w:pPr>
          </w:p>
        </w:tc>
      </w:tr>
      <w:tr w14:paraId="47E6E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4044C0D9">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7306015F">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3A1758A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开采区域拐点坐标</w:t>
            </w:r>
          </w:p>
        </w:tc>
      </w:tr>
      <w:tr w14:paraId="181E72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tcBorders>
              <w:tl2br w:val="nil"/>
              <w:tr2bl w:val="nil"/>
            </w:tcBorders>
            <w:noWrap w:val="0"/>
            <w:vAlign w:val="top"/>
          </w:tcPr>
          <w:p w14:paraId="2812436C">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FED4870">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753F32D9">
            <w:pPr>
              <w:adjustRightInd w:val="0"/>
              <w:snapToGrid w:val="0"/>
              <w:jc w:val="center"/>
              <w:rPr>
                <w:rFonts w:ascii="仿宋_GB2312" w:hAnsi="仿宋_GB2312" w:eastAsia="仿宋_GB2312" w:cs="仿宋_GB2312"/>
              </w:rPr>
            </w:pPr>
          </w:p>
        </w:tc>
      </w:tr>
      <w:tr w14:paraId="0B73DDFD">
        <w:tblPrEx>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E22B0E3">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6238669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tcBorders>
              <w:tl2br w:val="nil"/>
              <w:tr2bl w:val="nil"/>
            </w:tcBorders>
            <w:noWrap w:val="0"/>
            <w:vAlign w:val="center"/>
          </w:tcPr>
          <w:p w14:paraId="3B1CD67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tcBorders>
              <w:tl2br w:val="nil"/>
              <w:tr2bl w:val="nil"/>
            </w:tcBorders>
            <w:noWrap w:val="0"/>
            <w:vAlign w:val="center"/>
          </w:tcPr>
          <w:p w14:paraId="49FED1F6">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4E1A88C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tcBorders>
              <w:tl2br w:val="nil"/>
              <w:tr2bl w:val="nil"/>
            </w:tcBorders>
            <w:noWrap w:val="0"/>
            <w:vAlign w:val="center"/>
          </w:tcPr>
          <w:p w14:paraId="473DF41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6A2E1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AD94547">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920AFE6">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6C66B71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tcBorders>
              <w:tl2br w:val="nil"/>
              <w:tr2bl w:val="nil"/>
            </w:tcBorders>
            <w:noWrap w:val="0"/>
            <w:vAlign w:val="center"/>
          </w:tcPr>
          <w:p w14:paraId="391BFB70">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0668241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w:t>
            </w:r>
          </w:p>
          <w:p w14:paraId="4B107A0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标高</w:t>
            </w:r>
          </w:p>
        </w:tc>
        <w:tc>
          <w:tcPr>
            <w:tcW w:w="3095" w:type="dxa"/>
            <w:gridSpan w:val="11"/>
            <w:tcBorders>
              <w:tl2br w:val="nil"/>
              <w:tr2bl w:val="nil"/>
            </w:tcBorders>
            <w:noWrap w:val="0"/>
            <w:vAlign w:val="center"/>
          </w:tcPr>
          <w:p w14:paraId="011A7B1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58C62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4408B915">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79FA2040">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792EE88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tcBorders>
              <w:tl2br w:val="nil"/>
              <w:tr2bl w:val="nil"/>
            </w:tcBorders>
            <w:noWrap w:val="0"/>
            <w:vAlign w:val="center"/>
          </w:tcPr>
          <w:p w14:paraId="196C20E3">
            <w:pPr>
              <w:adjustRightInd w:val="0"/>
              <w:snapToGrid w:val="0"/>
              <w:jc w:val="left"/>
              <w:rPr>
                <w:rFonts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1EDB8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598C527">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4F9826B3">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77DF11E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tcBorders>
              <w:tl2br w:val="nil"/>
              <w:tr2bl w:val="nil"/>
            </w:tcBorders>
            <w:noWrap w:val="0"/>
            <w:vAlign w:val="center"/>
          </w:tcPr>
          <w:p w14:paraId="1B66ED91">
            <w:pPr>
              <w:adjustRightInd w:val="0"/>
              <w:snapToGrid w:val="0"/>
              <w:jc w:val="center"/>
              <w:rPr>
                <w:rFonts w:ascii="仿宋_GB2312" w:hAnsi="仿宋_GB2312" w:eastAsia="仿宋_GB2312" w:cs="仿宋_GB2312"/>
              </w:rPr>
            </w:pPr>
          </w:p>
        </w:tc>
        <w:tc>
          <w:tcPr>
            <w:tcW w:w="1485" w:type="dxa"/>
            <w:gridSpan w:val="8"/>
            <w:tcBorders>
              <w:tl2br w:val="nil"/>
              <w:tr2bl w:val="nil"/>
            </w:tcBorders>
            <w:noWrap w:val="0"/>
            <w:vAlign w:val="center"/>
          </w:tcPr>
          <w:p w14:paraId="012894A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tcBorders>
              <w:tl2br w:val="nil"/>
              <w:tr2bl w:val="nil"/>
            </w:tcBorders>
            <w:noWrap w:val="0"/>
            <w:vAlign w:val="center"/>
          </w:tcPr>
          <w:p w14:paraId="5178F523">
            <w:pPr>
              <w:adjustRightInd w:val="0"/>
              <w:snapToGrid w:val="0"/>
              <w:jc w:val="center"/>
              <w:rPr>
                <w:rFonts w:ascii="仿宋_GB2312" w:hAnsi="仿宋_GB2312" w:eastAsia="仿宋_GB2312" w:cs="仿宋_GB2312"/>
              </w:rPr>
            </w:pPr>
          </w:p>
        </w:tc>
      </w:tr>
      <w:tr w14:paraId="16062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203F4E0">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22ECE8F1">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69867A6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开采区域拐点坐标</w:t>
            </w:r>
          </w:p>
        </w:tc>
      </w:tr>
      <w:tr w14:paraId="18FB5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tcBorders>
              <w:tl2br w:val="nil"/>
              <w:tr2bl w:val="nil"/>
            </w:tcBorders>
            <w:noWrap w:val="0"/>
            <w:vAlign w:val="top"/>
          </w:tcPr>
          <w:p w14:paraId="52D9D436">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230A614F">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1298288F">
            <w:pPr>
              <w:adjustRightInd w:val="0"/>
              <w:snapToGrid w:val="0"/>
              <w:jc w:val="center"/>
              <w:rPr>
                <w:rFonts w:ascii="仿宋_GB2312" w:hAnsi="仿宋_GB2312" w:eastAsia="仿宋_GB2312" w:cs="仿宋_GB2312"/>
              </w:rPr>
            </w:pPr>
          </w:p>
        </w:tc>
      </w:tr>
      <w:tr w14:paraId="48993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E429B0D">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0010B25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tcBorders>
              <w:tl2br w:val="nil"/>
              <w:tr2bl w:val="nil"/>
            </w:tcBorders>
            <w:noWrap w:val="0"/>
            <w:vAlign w:val="center"/>
          </w:tcPr>
          <w:p w14:paraId="65319CD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tcBorders>
              <w:tl2br w:val="nil"/>
              <w:tr2bl w:val="nil"/>
            </w:tcBorders>
            <w:noWrap w:val="0"/>
            <w:vAlign w:val="center"/>
          </w:tcPr>
          <w:p w14:paraId="64BF54BE">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446E8C4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tcBorders>
              <w:tl2br w:val="nil"/>
              <w:tr2bl w:val="nil"/>
            </w:tcBorders>
            <w:noWrap w:val="0"/>
            <w:vAlign w:val="center"/>
          </w:tcPr>
          <w:p w14:paraId="41297663">
            <w:pPr>
              <w:adjustRightInd w:val="0"/>
              <w:snapToGrid w:val="0"/>
              <w:jc w:val="center"/>
              <w:rPr>
                <w:rFonts w:ascii="仿宋_GB2312" w:hAnsi="仿宋_GB2312" w:eastAsia="仿宋_GB2312" w:cs="仿宋_GB2312"/>
              </w:rPr>
            </w:pPr>
          </w:p>
        </w:tc>
      </w:tr>
      <w:tr w14:paraId="4AD51E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16EE7434">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F0684BB">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3D174C6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tcBorders>
              <w:tl2br w:val="nil"/>
              <w:tr2bl w:val="nil"/>
            </w:tcBorders>
            <w:noWrap w:val="0"/>
            <w:vAlign w:val="center"/>
          </w:tcPr>
          <w:p w14:paraId="5D03CCC5">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3FD6528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tcBorders>
              <w:tl2br w:val="nil"/>
              <w:tr2bl w:val="nil"/>
            </w:tcBorders>
            <w:noWrap w:val="0"/>
            <w:vAlign w:val="center"/>
          </w:tcPr>
          <w:p w14:paraId="47CC4850">
            <w:pPr>
              <w:adjustRightInd w:val="0"/>
              <w:snapToGrid w:val="0"/>
              <w:jc w:val="center"/>
              <w:rPr>
                <w:rFonts w:ascii="仿宋_GB2312" w:hAnsi="仿宋_GB2312" w:eastAsia="仿宋_GB2312" w:cs="仿宋_GB2312"/>
              </w:rPr>
            </w:pPr>
          </w:p>
        </w:tc>
      </w:tr>
      <w:tr w14:paraId="2F69B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CCA6909">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364C13F">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209DAE0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tcBorders>
              <w:tl2br w:val="nil"/>
              <w:tr2bl w:val="nil"/>
            </w:tcBorders>
            <w:noWrap w:val="0"/>
            <w:vAlign w:val="center"/>
          </w:tcPr>
          <w:p w14:paraId="3EACF3CA">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3EC4AA1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tcBorders>
              <w:tl2br w:val="nil"/>
              <w:tr2bl w:val="nil"/>
            </w:tcBorders>
            <w:noWrap w:val="0"/>
            <w:vAlign w:val="center"/>
          </w:tcPr>
          <w:p w14:paraId="0006AB61">
            <w:pPr>
              <w:adjustRightInd w:val="0"/>
              <w:snapToGrid w:val="0"/>
              <w:jc w:val="center"/>
              <w:rPr>
                <w:rFonts w:ascii="仿宋_GB2312" w:hAnsi="仿宋_GB2312" w:eastAsia="仿宋_GB2312" w:cs="仿宋_GB2312"/>
              </w:rPr>
            </w:pPr>
          </w:p>
        </w:tc>
      </w:tr>
      <w:tr w14:paraId="6C2716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799F28A">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5B56F75">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10987D9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tcBorders>
              <w:tl2br w:val="nil"/>
              <w:tr2bl w:val="nil"/>
            </w:tcBorders>
            <w:noWrap w:val="0"/>
            <w:vAlign w:val="center"/>
          </w:tcPr>
          <w:p w14:paraId="5F988D93">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4AB957F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tcBorders>
              <w:tl2br w:val="nil"/>
              <w:tr2bl w:val="nil"/>
            </w:tcBorders>
            <w:noWrap w:val="0"/>
            <w:vAlign w:val="center"/>
          </w:tcPr>
          <w:p w14:paraId="0EB2D057">
            <w:pPr>
              <w:adjustRightInd w:val="0"/>
              <w:snapToGrid w:val="0"/>
              <w:jc w:val="center"/>
              <w:rPr>
                <w:rFonts w:ascii="仿宋_GB2312" w:hAnsi="仿宋_GB2312" w:eastAsia="仿宋_GB2312" w:cs="仿宋_GB2312"/>
              </w:rPr>
            </w:pPr>
          </w:p>
        </w:tc>
      </w:tr>
      <w:tr w14:paraId="5A416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B2EFBDD">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32BFC96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tcBorders>
              <w:tl2br w:val="nil"/>
              <w:tr2bl w:val="nil"/>
            </w:tcBorders>
            <w:noWrap w:val="0"/>
            <w:vAlign w:val="center"/>
          </w:tcPr>
          <w:p w14:paraId="460C334D">
            <w:pPr>
              <w:tabs>
                <w:tab w:val="left" w:pos="4706"/>
              </w:tabs>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tcBorders>
              <w:tl2br w:val="nil"/>
              <w:tr2bl w:val="nil"/>
            </w:tcBorders>
            <w:noWrap w:val="0"/>
            <w:vAlign w:val="center"/>
          </w:tcPr>
          <w:p w14:paraId="7F2FAC83">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w:t>
            </w:r>
          </w:p>
          <w:p w14:paraId="289CF3E7">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□地下</w:t>
            </w:r>
          </w:p>
          <w:p w14:paraId="761BB1A8">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tcBorders>
              <w:tl2br w:val="nil"/>
              <w:tr2bl w:val="nil"/>
            </w:tcBorders>
            <w:noWrap w:val="0"/>
            <w:vAlign w:val="center"/>
          </w:tcPr>
          <w:p w14:paraId="1FEED9B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tcBorders>
              <w:tl2br w:val="nil"/>
              <w:tr2bl w:val="nil"/>
            </w:tcBorders>
            <w:noWrap w:val="0"/>
            <w:vAlign w:val="center"/>
          </w:tcPr>
          <w:p w14:paraId="579B5C51">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w:t>
            </w:r>
          </w:p>
          <w:p w14:paraId="5ABB8FEA">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□地下</w:t>
            </w:r>
          </w:p>
          <w:p w14:paraId="26497630">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□露天/地下</w:t>
            </w:r>
          </w:p>
        </w:tc>
      </w:tr>
      <w:tr w14:paraId="281FF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1F2FDD7">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3767733F">
            <w:pPr>
              <w:adjustRightInd w:val="0"/>
              <w:snapToGrid w:val="0"/>
              <w:jc w:val="center"/>
              <w:rPr>
                <w:rFonts w:ascii="仿宋_GB2312" w:hAnsi="仿宋_GB2312" w:eastAsia="仿宋_GB2312" w:cs="仿宋_GB2312"/>
              </w:rPr>
            </w:pPr>
          </w:p>
        </w:tc>
        <w:tc>
          <w:tcPr>
            <w:tcW w:w="3892" w:type="dxa"/>
            <w:gridSpan w:val="12"/>
            <w:tcBorders>
              <w:tl2br w:val="nil"/>
              <w:tr2bl w:val="nil"/>
            </w:tcBorders>
            <w:noWrap w:val="0"/>
            <w:vAlign w:val="center"/>
          </w:tcPr>
          <w:p w14:paraId="37D0D4A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tcBorders>
              <w:tl2br w:val="nil"/>
              <w:tr2bl w:val="nil"/>
            </w:tcBorders>
            <w:noWrap w:val="0"/>
            <w:vAlign w:val="center"/>
          </w:tcPr>
          <w:p w14:paraId="78244F4E">
            <w:pPr>
              <w:adjustRightInd w:val="0"/>
              <w:snapToGrid w:val="0"/>
              <w:jc w:val="center"/>
              <w:rPr>
                <w:rFonts w:ascii="仿宋_GB2312" w:hAnsi="仿宋_GB2312" w:eastAsia="仿宋_GB2312" w:cs="仿宋_GB2312"/>
              </w:rPr>
            </w:pPr>
          </w:p>
        </w:tc>
      </w:tr>
      <w:tr w14:paraId="3E845A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tcBorders>
              <w:tl2br w:val="nil"/>
              <w:tr2bl w:val="nil"/>
            </w:tcBorders>
            <w:noWrap w:val="0"/>
            <w:vAlign w:val="center"/>
          </w:tcPr>
          <w:p w14:paraId="45CC4FC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□注销</w:t>
            </w:r>
          </w:p>
        </w:tc>
        <w:tc>
          <w:tcPr>
            <w:tcW w:w="2042" w:type="dxa"/>
            <w:gridSpan w:val="3"/>
            <w:tcBorders>
              <w:tl2br w:val="nil"/>
              <w:tr2bl w:val="nil"/>
            </w:tcBorders>
            <w:noWrap w:val="0"/>
            <w:vAlign w:val="center"/>
          </w:tcPr>
          <w:p w14:paraId="4621563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w:t>
            </w:r>
          </w:p>
          <w:p w14:paraId="5CA7774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tcBorders>
              <w:tl2br w:val="nil"/>
              <w:tr2bl w:val="nil"/>
            </w:tcBorders>
            <w:noWrap w:val="0"/>
            <w:vAlign w:val="center"/>
          </w:tcPr>
          <w:p w14:paraId="72AA5FC8">
            <w:pPr>
              <w:adjustRightInd w:val="0"/>
              <w:snapToGrid w:val="0"/>
              <w:jc w:val="center"/>
              <w:rPr>
                <w:rFonts w:ascii="仿宋_GB2312" w:hAnsi="仿宋_GB2312" w:eastAsia="仿宋_GB2312" w:cs="仿宋_GB2312"/>
              </w:rPr>
            </w:pPr>
          </w:p>
        </w:tc>
        <w:tc>
          <w:tcPr>
            <w:tcW w:w="2042" w:type="dxa"/>
            <w:gridSpan w:val="11"/>
            <w:tcBorders>
              <w:tl2br w:val="nil"/>
              <w:tr2bl w:val="nil"/>
            </w:tcBorders>
            <w:noWrap w:val="0"/>
            <w:vAlign w:val="center"/>
          </w:tcPr>
          <w:p w14:paraId="3995394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原生产规模</w:t>
            </w:r>
          </w:p>
          <w:p w14:paraId="59A9F90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tcBorders>
              <w:tl2br w:val="nil"/>
              <w:tr2bl w:val="nil"/>
            </w:tcBorders>
            <w:noWrap w:val="0"/>
            <w:vAlign w:val="center"/>
          </w:tcPr>
          <w:p w14:paraId="044896BD">
            <w:pPr>
              <w:adjustRightInd w:val="0"/>
              <w:snapToGrid w:val="0"/>
              <w:jc w:val="center"/>
              <w:rPr>
                <w:rFonts w:ascii="仿宋_GB2312" w:hAnsi="仿宋_GB2312" w:eastAsia="仿宋_GB2312" w:cs="仿宋_GB2312"/>
              </w:rPr>
            </w:pPr>
          </w:p>
        </w:tc>
      </w:tr>
      <w:tr w14:paraId="456FE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F6AB3F3">
            <w:pPr>
              <w:adjustRightInd w:val="0"/>
              <w:snapToGrid w:val="0"/>
              <w:jc w:val="center"/>
              <w:rPr>
                <w:rFonts w:ascii="仿宋_GB2312" w:hAnsi="仿宋_GB2312" w:eastAsia="仿宋_GB2312" w:cs="仿宋_GB2312"/>
              </w:rPr>
            </w:pPr>
          </w:p>
        </w:tc>
        <w:tc>
          <w:tcPr>
            <w:tcW w:w="2042" w:type="dxa"/>
            <w:gridSpan w:val="3"/>
            <w:vMerge w:val="restart"/>
            <w:tcBorders>
              <w:tl2br w:val="nil"/>
              <w:tr2bl w:val="nil"/>
            </w:tcBorders>
            <w:noWrap w:val="0"/>
            <w:vAlign w:val="center"/>
          </w:tcPr>
          <w:p w14:paraId="39F1517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注销采矿许可</w:t>
            </w:r>
          </w:p>
          <w:p w14:paraId="17A1F7B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理由</w:t>
            </w:r>
          </w:p>
        </w:tc>
        <w:tc>
          <w:tcPr>
            <w:tcW w:w="2042" w:type="dxa"/>
            <w:gridSpan w:val="7"/>
            <w:tcBorders>
              <w:tl2br w:val="nil"/>
              <w:tr2bl w:val="nil"/>
            </w:tcBorders>
            <w:noWrap w:val="0"/>
            <w:vAlign w:val="center"/>
          </w:tcPr>
          <w:p w14:paraId="708938A7">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tcBorders>
              <w:tl2br w:val="nil"/>
              <w:tr2bl w:val="nil"/>
            </w:tcBorders>
            <w:noWrap w:val="0"/>
            <w:vAlign w:val="center"/>
          </w:tcPr>
          <w:p w14:paraId="796E2D8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tcBorders>
              <w:tl2br w:val="nil"/>
              <w:tr2bl w:val="nil"/>
            </w:tcBorders>
            <w:noWrap w:val="0"/>
            <w:vAlign w:val="center"/>
          </w:tcPr>
          <w:p w14:paraId="771FA074">
            <w:pPr>
              <w:adjustRightInd w:val="0"/>
              <w:snapToGrid w:val="0"/>
              <w:ind w:firstLine="630" w:firstLineChars="300"/>
              <w:rPr>
                <w:rFonts w:ascii="仿宋_GB2312" w:hAnsi="仿宋_GB2312" w:eastAsia="仿宋_GB2312" w:cs="仿宋_GB2312"/>
              </w:rPr>
            </w:pPr>
          </w:p>
        </w:tc>
      </w:tr>
      <w:tr w14:paraId="20044815">
        <w:tblPrEx>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0C6AF653">
            <w:pPr>
              <w:adjustRightInd w:val="0"/>
              <w:snapToGrid w:val="0"/>
              <w:jc w:val="center"/>
              <w:rPr>
                <w:rFonts w:ascii="仿宋_GB2312" w:hAnsi="仿宋_GB2312" w:eastAsia="仿宋_GB2312" w:cs="仿宋_GB2312"/>
              </w:rPr>
            </w:pPr>
          </w:p>
        </w:tc>
        <w:tc>
          <w:tcPr>
            <w:tcW w:w="2042" w:type="dxa"/>
            <w:gridSpan w:val="3"/>
            <w:vMerge w:val="continue"/>
            <w:tcBorders>
              <w:tl2br w:val="nil"/>
              <w:tr2bl w:val="nil"/>
            </w:tcBorders>
            <w:noWrap w:val="0"/>
            <w:vAlign w:val="center"/>
          </w:tcPr>
          <w:p w14:paraId="3323B544">
            <w:pPr>
              <w:adjustRightInd w:val="0"/>
              <w:snapToGrid w:val="0"/>
              <w:jc w:val="center"/>
              <w:rPr>
                <w:rFonts w:ascii="仿宋_GB2312" w:hAnsi="仿宋_GB2312" w:eastAsia="仿宋_GB2312" w:cs="仿宋_GB2312"/>
              </w:rPr>
            </w:pPr>
          </w:p>
        </w:tc>
        <w:tc>
          <w:tcPr>
            <w:tcW w:w="2042" w:type="dxa"/>
            <w:gridSpan w:val="7"/>
            <w:tcBorders>
              <w:tl2br w:val="nil"/>
              <w:tr2bl w:val="nil"/>
            </w:tcBorders>
            <w:noWrap w:val="0"/>
            <w:vAlign w:val="center"/>
          </w:tcPr>
          <w:p w14:paraId="0A5BAE1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tcBorders>
              <w:tl2br w:val="nil"/>
              <w:tr2bl w:val="nil"/>
            </w:tcBorders>
            <w:noWrap w:val="0"/>
            <w:vAlign w:val="center"/>
          </w:tcPr>
          <w:p w14:paraId="01B95D9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tcBorders>
              <w:tl2br w:val="nil"/>
              <w:tr2bl w:val="nil"/>
            </w:tcBorders>
            <w:noWrap w:val="0"/>
            <w:vAlign w:val="center"/>
          </w:tcPr>
          <w:p w14:paraId="411DAA2E">
            <w:pPr>
              <w:adjustRightInd w:val="0"/>
              <w:snapToGrid w:val="0"/>
              <w:ind w:firstLine="630" w:firstLineChars="300"/>
              <w:rPr>
                <w:rFonts w:ascii="仿宋_GB2312" w:hAnsi="仿宋_GB2312" w:eastAsia="仿宋_GB2312" w:cs="仿宋_GB2312"/>
              </w:rPr>
            </w:pPr>
          </w:p>
        </w:tc>
      </w:tr>
      <w:tr w14:paraId="31427DE9">
        <w:tblPrEx>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DF7E197">
            <w:pPr>
              <w:adjustRightInd w:val="0"/>
              <w:snapToGrid w:val="0"/>
              <w:jc w:val="center"/>
              <w:rPr>
                <w:rFonts w:ascii="仿宋_GB2312" w:hAnsi="仿宋_GB2312" w:eastAsia="仿宋_GB2312" w:cs="仿宋_GB2312"/>
              </w:rPr>
            </w:pPr>
          </w:p>
        </w:tc>
        <w:tc>
          <w:tcPr>
            <w:tcW w:w="2042" w:type="dxa"/>
            <w:gridSpan w:val="3"/>
            <w:tcBorders>
              <w:tl2br w:val="nil"/>
              <w:tr2bl w:val="nil"/>
            </w:tcBorders>
            <w:noWrap w:val="0"/>
            <w:vAlign w:val="center"/>
          </w:tcPr>
          <w:p w14:paraId="6FCAEC1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tcBorders>
              <w:tl2br w:val="nil"/>
              <w:tr2bl w:val="nil"/>
            </w:tcBorders>
            <w:noWrap w:val="0"/>
            <w:vAlign w:val="center"/>
          </w:tcPr>
          <w:p w14:paraId="6307429C">
            <w:pPr>
              <w:adjustRightInd w:val="0"/>
              <w:snapToGrid w:val="0"/>
              <w:ind w:firstLine="630" w:firstLineChars="300"/>
              <w:rPr>
                <w:rFonts w:ascii="仿宋_GB2312" w:hAnsi="仿宋_GB2312" w:eastAsia="仿宋_GB2312" w:cs="仿宋_GB2312"/>
              </w:rPr>
            </w:pPr>
          </w:p>
        </w:tc>
      </w:tr>
      <w:tr w14:paraId="4AEC91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tcBorders>
              <w:tl2br w:val="nil"/>
              <w:tr2bl w:val="nil"/>
            </w:tcBorders>
            <w:noWrap w:val="0"/>
            <w:vAlign w:val="center"/>
          </w:tcPr>
          <w:p w14:paraId="141C4AE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备注</w:t>
            </w:r>
          </w:p>
        </w:tc>
        <w:tc>
          <w:tcPr>
            <w:tcW w:w="8170" w:type="dxa"/>
            <w:gridSpan w:val="27"/>
            <w:tcBorders>
              <w:tl2br w:val="nil"/>
              <w:tr2bl w:val="nil"/>
            </w:tcBorders>
            <w:noWrap w:val="0"/>
            <w:vAlign w:val="center"/>
          </w:tcPr>
          <w:p w14:paraId="514B80BF">
            <w:pPr>
              <w:adjustRightInd w:val="0"/>
              <w:snapToGrid w:val="0"/>
              <w:rPr>
                <w:rFonts w:ascii="仿宋_GB2312" w:hAnsi="仿宋_GB2312" w:eastAsia="仿宋_GB2312" w:cs="仿宋_GB2312"/>
              </w:rPr>
            </w:pPr>
          </w:p>
        </w:tc>
      </w:tr>
    </w:tbl>
    <w:p w14:paraId="7F32E12D">
      <w:pPr>
        <w:spacing w:line="20" w:lineRule="exact"/>
      </w:pPr>
    </w:p>
    <w:p w14:paraId="16910ABD">
      <w:pPr>
        <w:rPr>
          <w:rFonts w:hint="eastAsia" w:ascii="黑体" w:hAnsi="黑体" w:eastAsia="黑体" w:cs="黑体"/>
          <w:sz w:val="32"/>
          <w:szCs w:val="40"/>
          <w:lang w:eastAsia="zh-CN"/>
        </w:rPr>
      </w:pPr>
    </w:p>
    <w:p w14:paraId="220ABC5C">
      <w:pPr>
        <w:rPr>
          <w:rFonts w:hint="eastAsia" w:ascii="黑体" w:hAnsi="黑体" w:eastAsia="黑体" w:cs="黑体"/>
          <w:sz w:val="32"/>
          <w:szCs w:val="40"/>
          <w:lang w:eastAsia="zh-CN"/>
        </w:rPr>
      </w:pPr>
    </w:p>
    <w:p w14:paraId="4B88555A">
      <w:pPr>
        <w:rPr>
          <w:rFonts w:hint="eastAsia" w:ascii="黑体" w:hAnsi="黑体" w:eastAsia="黑体" w:cs="黑体"/>
          <w:sz w:val="32"/>
          <w:szCs w:val="40"/>
          <w:lang w:eastAsia="zh-CN"/>
        </w:rPr>
      </w:pPr>
    </w:p>
    <w:p w14:paraId="14CD4B23">
      <w:pPr>
        <w:rPr>
          <w:rFonts w:hint="eastAsia" w:ascii="黑体" w:hAnsi="黑体" w:eastAsia="黑体" w:cs="黑体"/>
          <w:sz w:val="32"/>
          <w:szCs w:val="40"/>
          <w:lang w:eastAsia="zh-CN"/>
        </w:rPr>
      </w:pPr>
    </w:p>
    <w:p w14:paraId="65A2011A">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4A49CA69">
      <w:pPr>
        <w:jc w:val="center"/>
        <w:rPr>
          <w:rFonts w:hint="eastAsia" w:ascii="黑体" w:hAnsi="黑体" w:eastAsia="黑体" w:cs="黑体"/>
          <w:sz w:val="32"/>
          <w:szCs w:val="40"/>
          <w:lang w:val="en-US" w:eastAsia="zh-CN"/>
        </w:rPr>
      </w:pPr>
    </w:p>
    <w:p w14:paraId="416EC692">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1061FEAC">
      <w:pPr>
        <w:rPr>
          <w:rFonts w:hint="eastAsia" w:eastAsia="宋体"/>
          <w:lang w:eastAsia="zh-CN"/>
        </w:rPr>
      </w:pPr>
    </w:p>
    <w:p w14:paraId="3580D653">
      <w:pPr>
        <w:jc w:val="both"/>
        <w:rPr>
          <w:rFonts w:hint="eastAsia" w:ascii="黑体" w:hAnsi="黑体" w:eastAsia="黑体" w:cs="黑体"/>
          <w:sz w:val="32"/>
          <w:szCs w:val="32"/>
          <w:lang w:eastAsia="zh-CN"/>
        </w:rPr>
      </w:pPr>
    </w:p>
    <w:p w14:paraId="17634815">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E4174DB">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E4174DB">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7BD22B46">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3745230</wp:posOffset>
                </wp:positionH>
                <wp:positionV relativeFrom="paragraph">
                  <wp:posOffset>55245</wp:posOffset>
                </wp:positionV>
                <wp:extent cx="1691005" cy="831850"/>
                <wp:effectExtent l="4445" t="4445" r="11430" b="1714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61101F1B">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465FAA0">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4.9pt;margin-top:4.35pt;height:65.5pt;width:133.15pt;z-index:251661312;mso-width-relative:page;mso-height-relative:page;" fillcolor="#FFFFFF" filled="t" stroked="t" coordsize="21600,21600" o:gfxdata="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aSfFdYAAAAJ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61101F1B">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465FAA0">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74E066B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74E066B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46A75E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46A75E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3F3F4FB9">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3235325</wp:posOffset>
                </wp:positionH>
                <wp:positionV relativeFrom="paragraph">
                  <wp:posOffset>241935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75pt;margin-top:19.05pt;height:0pt;width:41.4pt;z-index:251684864;mso-width-relative:page;mso-height-relative:page;" filled="f" stroked="t" coordsize="21600,21600" o:gfxdata="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3fyQNoAAAAJAQAADwAAAAAAAAABACAA&#10;AAAiAAAAZHJzL2Rvd25yZXYueG1sUEsBAhQAFAAAAAgAh07iQJbNY7ELAgAA4wMAAA4AAAAAAAAA&#10;AQAgAAAAKQ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06603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06603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34E42EFE">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3547110</wp:posOffset>
                </wp:positionH>
                <wp:positionV relativeFrom="paragraph">
                  <wp:posOffset>-820420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9.3pt;margin-top:-64.6pt;height:157.45pt;width:13.65pt;rotation:5898240f;z-index:251677696;mso-width-relative:page;mso-height-relative:page;" filled="f" stroked="t" coordsize="21600,21600" o:gfxdata="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azUu9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6CC76B6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6CC76B6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37A126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37A126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5BB1D788">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F11931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F11931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75ADEE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75ADEE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76125089">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7E1803F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2B7121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7E1803F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2B7121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C15DE8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C15DE8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25C8455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25C8455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00CCCE2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00CCCE2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C6763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5C6763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6A76C01E">
      <w:pPr>
        <w:pStyle w:val="3"/>
        <w:jc w:val="left"/>
        <w:rPr>
          <w:rFonts w:hint="eastAsia" w:eastAsia="仿宋_GB2312"/>
          <w:lang w:eastAsia="zh-CN"/>
        </w:rPr>
      </w:pPr>
    </w:p>
    <w:p w14:paraId="77B3F77E">
      <w:pPr>
        <w:pStyle w:val="3"/>
        <w:rPr>
          <w:rFonts w:hint="default"/>
        </w:rPr>
      </w:pPr>
    </w:p>
    <w:p w14:paraId="21C97EB7">
      <w:pPr>
        <w:pStyle w:val="3"/>
        <w:rPr>
          <w:rFonts w:hint="eastAsia" w:eastAsia="仿宋_GB2312"/>
          <w:color w:val="auto"/>
          <w:kern w:val="0"/>
          <w:sz w:val="32"/>
          <w:szCs w:val="32"/>
          <w:highlight w:val="none"/>
        </w:rPr>
      </w:pPr>
    </w:p>
    <w:p w14:paraId="5D1E3A22">
      <w:pPr>
        <w:pStyle w:val="3"/>
        <w:rPr>
          <w:color w:val="auto"/>
          <w:sz w:val="20"/>
        </w:rPr>
      </w:pPr>
    </w:p>
    <w:p w14:paraId="40DFD7ED">
      <w:pPr>
        <w:pStyle w:val="2"/>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F982F">
    <w:pPr>
      <w:pStyle w:val="5"/>
      <w:jc w:val="center"/>
      <w:rPr>
        <w:sz w:val="32"/>
        <w:szCs w:val="32"/>
      </w:rPr>
    </w:pPr>
    <w:r>
      <w:rPr>
        <w:sz w:val="32"/>
        <w:szCs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F394E2">
                          <w:pPr>
                            <w:pStyle w:val="5"/>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bY2zUzAEAAJwDAAAOAAAAAAAAAAEAIAAAAB4BAABkcnMvZTJv&#10;RG9jLnhtbFBLBQYAAAAABgAGAFkBAABcBQAAAAA=&#10;">
              <v:fill on="f" focussize="0,0"/>
              <v:stroke on="f"/>
              <v:imagedata o:title=""/>
              <o:lock v:ext="edit" aspectratio="f"/>
              <v:textbox inset="0mm,0mm,0mm,0mm" style="mso-fit-shape-to-text:t;">
                <w:txbxContent>
                  <w:p w14:paraId="19F394E2">
                    <w:pPr>
                      <w:pStyle w:val="5"/>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43FE2">
    <w:pPr>
      <w:pStyle w:val="5"/>
      <w:framePr w:wrap="around" w:vAnchor="text" w:hAnchor="margin" w:xAlign="center" w:y="1"/>
      <w:rPr>
        <w:rStyle w:val="10"/>
      </w:rPr>
    </w:pPr>
    <w:r>
      <w:fldChar w:fldCharType="begin"/>
    </w:r>
    <w:r>
      <w:rPr>
        <w:rStyle w:val="10"/>
      </w:rPr>
      <w:instrText xml:space="preserve">PAGE  </w:instrText>
    </w:r>
    <w:r>
      <w:fldChar w:fldCharType="end"/>
    </w:r>
  </w:p>
  <w:p w14:paraId="7B211018">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75497">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0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39555">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307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F/AcOc0BAACcAwAADgAAAAAAAAABACAAAAAeAQAAZHJzL2Uy&#10;b0RvYy54bWxQSwUGAAAAAAYABgBZAQAAXQUAAAAA&#10;">
              <v:fill on="f" focussize="0,0"/>
              <v:stroke on="f"/>
              <v:imagedata o:title=""/>
              <o:lock v:ext="edit" aspectratio="f"/>
              <v:textbox inset="0mm,0mm,0mm,0mm" style="mso-fit-shape-to-text:t;">
                <w:txbxContent>
                  <w:p w14:paraId="10639555">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4068F">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4687D">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2191"/>
    <w:rsid w:val="00006F81"/>
    <w:rsid w:val="000E15C0"/>
    <w:rsid w:val="000E31E2"/>
    <w:rsid w:val="000E50A7"/>
    <w:rsid w:val="000E6CE2"/>
    <w:rsid w:val="00100DAB"/>
    <w:rsid w:val="001A4803"/>
    <w:rsid w:val="001D7A5E"/>
    <w:rsid w:val="001E0027"/>
    <w:rsid w:val="001E0DB2"/>
    <w:rsid w:val="001F7BBC"/>
    <w:rsid w:val="00202B5A"/>
    <w:rsid w:val="00212F76"/>
    <w:rsid w:val="0021768A"/>
    <w:rsid w:val="00234316"/>
    <w:rsid w:val="0025650C"/>
    <w:rsid w:val="00264AD2"/>
    <w:rsid w:val="00280EB4"/>
    <w:rsid w:val="00284C9E"/>
    <w:rsid w:val="00287723"/>
    <w:rsid w:val="00291F52"/>
    <w:rsid w:val="002B061A"/>
    <w:rsid w:val="002D4289"/>
    <w:rsid w:val="002D4413"/>
    <w:rsid w:val="002D51F9"/>
    <w:rsid w:val="002F4DF8"/>
    <w:rsid w:val="003247A7"/>
    <w:rsid w:val="003D40A0"/>
    <w:rsid w:val="0040156F"/>
    <w:rsid w:val="00440C86"/>
    <w:rsid w:val="00466B6F"/>
    <w:rsid w:val="00486D84"/>
    <w:rsid w:val="004C302A"/>
    <w:rsid w:val="00541DC0"/>
    <w:rsid w:val="005B1DA5"/>
    <w:rsid w:val="00622EE5"/>
    <w:rsid w:val="00633A52"/>
    <w:rsid w:val="0063564B"/>
    <w:rsid w:val="00651B50"/>
    <w:rsid w:val="0066042E"/>
    <w:rsid w:val="00662747"/>
    <w:rsid w:val="0067209E"/>
    <w:rsid w:val="00681F94"/>
    <w:rsid w:val="00687D73"/>
    <w:rsid w:val="006A3A21"/>
    <w:rsid w:val="006A75AF"/>
    <w:rsid w:val="006C469D"/>
    <w:rsid w:val="006D5079"/>
    <w:rsid w:val="00707DF4"/>
    <w:rsid w:val="00724E8F"/>
    <w:rsid w:val="00734A82"/>
    <w:rsid w:val="007A36AB"/>
    <w:rsid w:val="007C6233"/>
    <w:rsid w:val="007F3346"/>
    <w:rsid w:val="00805341"/>
    <w:rsid w:val="008F4365"/>
    <w:rsid w:val="00956F5B"/>
    <w:rsid w:val="00981289"/>
    <w:rsid w:val="009821FC"/>
    <w:rsid w:val="009A796D"/>
    <w:rsid w:val="009C4DB4"/>
    <w:rsid w:val="009E3206"/>
    <w:rsid w:val="009E6583"/>
    <w:rsid w:val="00A25EEA"/>
    <w:rsid w:val="00A304CD"/>
    <w:rsid w:val="00A33903"/>
    <w:rsid w:val="00A9158D"/>
    <w:rsid w:val="00A94405"/>
    <w:rsid w:val="00AB0810"/>
    <w:rsid w:val="00B0299D"/>
    <w:rsid w:val="00B14E93"/>
    <w:rsid w:val="00B2271C"/>
    <w:rsid w:val="00B27CF5"/>
    <w:rsid w:val="00B37287"/>
    <w:rsid w:val="00BC66D0"/>
    <w:rsid w:val="00BE78B3"/>
    <w:rsid w:val="00C14F5A"/>
    <w:rsid w:val="00C17139"/>
    <w:rsid w:val="00C371D9"/>
    <w:rsid w:val="00C67EE2"/>
    <w:rsid w:val="00C8751B"/>
    <w:rsid w:val="00CA5094"/>
    <w:rsid w:val="00CB3C19"/>
    <w:rsid w:val="00CD6DF8"/>
    <w:rsid w:val="00D7599B"/>
    <w:rsid w:val="00DA555B"/>
    <w:rsid w:val="00DC5963"/>
    <w:rsid w:val="00DE483F"/>
    <w:rsid w:val="00E25FAD"/>
    <w:rsid w:val="00E960A5"/>
    <w:rsid w:val="00EA5D5E"/>
    <w:rsid w:val="00F04796"/>
    <w:rsid w:val="00F23777"/>
    <w:rsid w:val="00F30314"/>
    <w:rsid w:val="00F50141"/>
    <w:rsid w:val="00F51AD5"/>
    <w:rsid w:val="00F52CB8"/>
    <w:rsid w:val="00FB5B65"/>
    <w:rsid w:val="00FB6049"/>
    <w:rsid w:val="00FD0CB7"/>
    <w:rsid w:val="00FF3BFE"/>
    <w:rsid w:val="012A5BA0"/>
    <w:rsid w:val="01F40F97"/>
    <w:rsid w:val="022D3E1F"/>
    <w:rsid w:val="02712263"/>
    <w:rsid w:val="029B0844"/>
    <w:rsid w:val="02F45E67"/>
    <w:rsid w:val="033768A1"/>
    <w:rsid w:val="03712F48"/>
    <w:rsid w:val="03D55BF9"/>
    <w:rsid w:val="04582CB7"/>
    <w:rsid w:val="0519144D"/>
    <w:rsid w:val="05215BFB"/>
    <w:rsid w:val="054F3ADD"/>
    <w:rsid w:val="058B2465"/>
    <w:rsid w:val="06BC2445"/>
    <w:rsid w:val="06C86BC5"/>
    <w:rsid w:val="073A38EF"/>
    <w:rsid w:val="080454E3"/>
    <w:rsid w:val="087E53BB"/>
    <w:rsid w:val="08C05347"/>
    <w:rsid w:val="093320DF"/>
    <w:rsid w:val="093B2DD9"/>
    <w:rsid w:val="09427781"/>
    <w:rsid w:val="0AA11567"/>
    <w:rsid w:val="0B433230"/>
    <w:rsid w:val="0B692DF6"/>
    <w:rsid w:val="0C1F2698"/>
    <w:rsid w:val="0CFC3921"/>
    <w:rsid w:val="0E246E5C"/>
    <w:rsid w:val="0E3A43A5"/>
    <w:rsid w:val="0E53195B"/>
    <w:rsid w:val="0EE819FA"/>
    <w:rsid w:val="0F036EFB"/>
    <w:rsid w:val="0F6D789B"/>
    <w:rsid w:val="0F742498"/>
    <w:rsid w:val="0F850BFA"/>
    <w:rsid w:val="10967547"/>
    <w:rsid w:val="10E26B47"/>
    <w:rsid w:val="10F44BF1"/>
    <w:rsid w:val="11297E43"/>
    <w:rsid w:val="11C12387"/>
    <w:rsid w:val="11EC0D29"/>
    <w:rsid w:val="12864D0D"/>
    <w:rsid w:val="12924F29"/>
    <w:rsid w:val="13212C08"/>
    <w:rsid w:val="13566D85"/>
    <w:rsid w:val="13F22E44"/>
    <w:rsid w:val="14234330"/>
    <w:rsid w:val="14CA2871"/>
    <w:rsid w:val="151E0B0D"/>
    <w:rsid w:val="154F06DC"/>
    <w:rsid w:val="16182511"/>
    <w:rsid w:val="16680E09"/>
    <w:rsid w:val="16D054FA"/>
    <w:rsid w:val="16F91A40"/>
    <w:rsid w:val="1705208B"/>
    <w:rsid w:val="170716DF"/>
    <w:rsid w:val="17516082"/>
    <w:rsid w:val="17596EC2"/>
    <w:rsid w:val="176A0384"/>
    <w:rsid w:val="1AAF688C"/>
    <w:rsid w:val="1AD715C4"/>
    <w:rsid w:val="1B1E4570"/>
    <w:rsid w:val="1B223D29"/>
    <w:rsid w:val="1BF63823"/>
    <w:rsid w:val="1C6A2FA2"/>
    <w:rsid w:val="1CCE36FB"/>
    <w:rsid w:val="1CD9100C"/>
    <w:rsid w:val="1D321462"/>
    <w:rsid w:val="1D4C0B2F"/>
    <w:rsid w:val="1E432C32"/>
    <w:rsid w:val="1F112264"/>
    <w:rsid w:val="1F532F96"/>
    <w:rsid w:val="1F9B30FC"/>
    <w:rsid w:val="1FC15112"/>
    <w:rsid w:val="20365152"/>
    <w:rsid w:val="208D63F3"/>
    <w:rsid w:val="2093518C"/>
    <w:rsid w:val="20F6618C"/>
    <w:rsid w:val="21310474"/>
    <w:rsid w:val="216E7C0B"/>
    <w:rsid w:val="21702933"/>
    <w:rsid w:val="21D83AB3"/>
    <w:rsid w:val="22334540"/>
    <w:rsid w:val="22641AEB"/>
    <w:rsid w:val="22664AD0"/>
    <w:rsid w:val="226F4FFE"/>
    <w:rsid w:val="22D8622D"/>
    <w:rsid w:val="22F664C5"/>
    <w:rsid w:val="235B53C9"/>
    <w:rsid w:val="23955BCE"/>
    <w:rsid w:val="24AF6DD8"/>
    <w:rsid w:val="24E714B0"/>
    <w:rsid w:val="254A66FD"/>
    <w:rsid w:val="265B5987"/>
    <w:rsid w:val="2665260C"/>
    <w:rsid w:val="2685594C"/>
    <w:rsid w:val="27072C9E"/>
    <w:rsid w:val="2727596B"/>
    <w:rsid w:val="27511FD9"/>
    <w:rsid w:val="27C16AAD"/>
    <w:rsid w:val="285D1D12"/>
    <w:rsid w:val="29451ACC"/>
    <w:rsid w:val="2A8C163A"/>
    <w:rsid w:val="2B3B2154"/>
    <w:rsid w:val="2BD23F91"/>
    <w:rsid w:val="2C0C1744"/>
    <w:rsid w:val="2C686628"/>
    <w:rsid w:val="2D9B260E"/>
    <w:rsid w:val="2DB356B9"/>
    <w:rsid w:val="2DFC1831"/>
    <w:rsid w:val="2EBB4A5F"/>
    <w:rsid w:val="2EC369C0"/>
    <w:rsid w:val="2F036DC3"/>
    <w:rsid w:val="2F716DCF"/>
    <w:rsid w:val="2FC72DA2"/>
    <w:rsid w:val="302D7DA8"/>
    <w:rsid w:val="306715CA"/>
    <w:rsid w:val="3116541D"/>
    <w:rsid w:val="31180235"/>
    <w:rsid w:val="323B26F8"/>
    <w:rsid w:val="33535917"/>
    <w:rsid w:val="33B865A6"/>
    <w:rsid w:val="340A335C"/>
    <w:rsid w:val="34936715"/>
    <w:rsid w:val="378921A4"/>
    <w:rsid w:val="37EC1D51"/>
    <w:rsid w:val="38437F07"/>
    <w:rsid w:val="392A5876"/>
    <w:rsid w:val="397C1A40"/>
    <w:rsid w:val="398B29C1"/>
    <w:rsid w:val="3AA41BB5"/>
    <w:rsid w:val="3B920E0E"/>
    <w:rsid w:val="3BFB8F0C"/>
    <w:rsid w:val="3C52404D"/>
    <w:rsid w:val="3CA33E37"/>
    <w:rsid w:val="3CCA7E7E"/>
    <w:rsid w:val="3CFB3D0D"/>
    <w:rsid w:val="3CFC1132"/>
    <w:rsid w:val="3D7F06AE"/>
    <w:rsid w:val="3DDC5D56"/>
    <w:rsid w:val="3E104868"/>
    <w:rsid w:val="3E7E0529"/>
    <w:rsid w:val="3E971F6A"/>
    <w:rsid w:val="3EE429F4"/>
    <w:rsid w:val="3F571B84"/>
    <w:rsid w:val="3F80472A"/>
    <w:rsid w:val="3FA558E2"/>
    <w:rsid w:val="3FB03C50"/>
    <w:rsid w:val="3FDA746D"/>
    <w:rsid w:val="3FE54901"/>
    <w:rsid w:val="40A21B84"/>
    <w:rsid w:val="410D0507"/>
    <w:rsid w:val="41E51367"/>
    <w:rsid w:val="4229694F"/>
    <w:rsid w:val="42486C70"/>
    <w:rsid w:val="424E48D4"/>
    <w:rsid w:val="439E5D8E"/>
    <w:rsid w:val="43C318C0"/>
    <w:rsid w:val="43D96C6E"/>
    <w:rsid w:val="448908D3"/>
    <w:rsid w:val="45043304"/>
    <w:rsid w:val="45542FCB"/>
    <w:rsid w:val="456E7FBA"/>
    <w:rsid w:val="45ED4DBC"/>
    <w:rsid w:val="46046101"/>
    <w:rsid w:val="47275EF1"/>
    <w:rsid w:val="47296130"/>
    <w:rsid w:val="473070C1"/>
    <w:rsid w:val="473177B1"/>
    <w:rsid w:val="47FA4B4A"/>
    <w:rsid w:val="4837581B"/>
    <w:rsid w:val="485C77A7"/>
    <w:rsid w:val="49610851"/>
    <w:rsid w:val="4A3F26A5"/>
    <w:rsid w:val="4AA2661A"/>
    <w:rsid w:val="4AF90DCA"/>
    <w:rsid w:val="4B035798"/>
    <w:rsid w:val="4B2E68AA"/>
    <w:rsid w:val="4B3301D4"/>
    <w:rsid w:val="4C442EC2"/>
    <w:rsid w:val="4D050EF8"/>
    <w:rsid w:val="4D3C743E"/>
    <w:rsid w:val="4DDF7C95"/>
    <w:rsid w:val="4DEB0280"/>
    <w:rsid w:val="4E8724F3"/>
    <w:rsid w:val="4EAD7FF8"/>
    <w:rsid w:val="4EB470DF"/>
    <w:rsid w:val="4ECE7B9C"/>
    <w:rsid w:val="4EFD825F"/>
    <w:rsid w:val="4FCF6FAF"/>
    <w:rsid w:val="5054095A"/>
    <w:rsid w:val="50DC0705"/>
    <w:rsid w:val="5169153E"/>
    <w:rsid w:val="51736B49"/>
    <w:rsid w:val="533902B3"/>
    <w:rsid w:val="53C048E8"/>
    <w:rsid w:val="53ED53CE"/>
    <w:rsid w:val="541B671C"/>
    <w:rsid w:val="54482DC9"/>
    <w:rsid w:val="54B33B31"/>
    <w:rsid w:val="55023574"/>
    <w:rsid w:val="552C559A"/>
    <w:rsid w:val="55D81296"/>
    <w:rsid w:val="567D2CE4"/>
    <w:rsid w:val="568D07B0"/>
    <w:rsid w:val="56914AB7"/>
    <w:rsid w:val="57074C23"/>
    <w:rsid w:val="574A41CA"/>
    <w:rsid w:val="57932F91"/>
    <w:rsid w:val="57CD04E4"/>
    <w:rsid w:val="588C1C89"/>
    <w:rsid w:val="58CA1ABB"/>
    <w:rsid w:val="59770B91"/>
    <w:rsid w:val="599D03E2"/>
    <w:rsid w:val="5A7814D0"/>
    <w:rsid w:val="5B1D5B28"/>
    <w:rsid w:val="5B7723BD"/>
    <w:rsid w:val="5BF3062B"/>
    <w:rsid w:val="5BFA0427"/>
    <w:rsid w:val="5D2348E4"/>
    <w:rsid w:val="5D9933F8"/>
    <w:rsid w:val="5DB03975"/>
    <w:rsid w:val="5DBB076D"/>
    <w:rsid w:val="5DF7C65B"/>
    <w:rsid w:val="5E1400F4"/>
    <w:rsid w:val="5E7CEC15"/>
    <w:rsid w:val="5E9F171F"/>
    <w:rsid w:val="5EC04577"/>
    <w:rsid w:val="5F2E6B22"/>
    <w:rsid w:val="5F513380"/>
    <w:rsid w:val="5FFDAA8F"/>
    <w:rsid w:val="610905C4"/>
    <w:rsid w:val="61101625"/>
    <w:rsid w:val="64112768"/>
    <w:rsid w:val="645D460E"/>
    <w:rsid w:val="648F7EDB"/>
    <w:rsid w:val="654F7201"/>
    <w:rsid w:val="656B3441"/>
    <w:rsid w:val="65B667B4"/>
    <w:rsid w:val="67456D79"/>
    <w:rsid w:val="677357F4"/>
    <w:rsid w:val="67760076"/>
    <w:rsid w:val="67D22C6C"/>
    <w:rsid w:val="684B3CB1"/>
    <w:rsid w:val="68B774E8"/>
    <w:rsid w:val="692C4414"/>
    <w:rsid w:val="69434640"/>
    <w:rsid w:val="69653F3F"/>
    <w:rsid w:val="69A0640C"/>
    <w:rsid w:val="69FAEA7D"/>
    <w:rsid w:val="6A762FF8"/>
    <w:rsid w:val="6A9B6CFE"/>
    <w:rsid w:val="6AAC5B75"/>
    <w:rsid w:val="6AB06526"/>
    <w:rsid w:val="6B014E72"/>
    <w:rsid w:val="6B080AA9"/>
    <w:rsid w:val="6B2157CF"/>
    <w:rsid w:val="6B2F708A"/>
    <w:rsid w:val="6B613FF5"/>
    <w:rsid w:val="6BC4190B"/>
    <w:rsid w:val="6CB571BD"/>
    <w:rsid w:val="6D6D328F"/>
    <w:rsid w:val="6DF60BFF"/>
    <w:rsid w:val="6DF77A5E"/>
    <w:rsid w:val="6F5912A6"/>
    <w:rsid w:val="6F82361A"/>
    <w:rsid w:val="6FBE145C"/>
    <w:rsid w:val="6FD27D0A"/>
    <w:rsid w:val="700C3C9B"/>
    <w:rsid w:val="70B134E5"/>
    <w:rsid w:val="71954288"/>
    <w:rsid w:val="71BFB5B5"/>
    <w:rsid w:val="71DD7E51"/>
    <w:rsid w:val="71E91AA1"/>
    <w:rsid w:val="724B5AF3"/>
    <w:rsid w:val="72C60FDD"/>
    <w:rsid w:val="73060561"/>
    <w:rsid w:val="73263A67"/>
    <w:rsid w:val="73321515"/>
    <w:rsid w:val="73C10D0D"/>
    <w:rsid w:val="73C74F35"/>
    <w:rsid w:val="73EE0B80"/>
    <w:rsid w:val="745A2F19"/>
    <w:rsid w:val="74EE8B78"/>
    <w:rsid w:val="74EE8BD3"/>
    <w:rsid w:val="755A64C2"/>
    <w:rsid w:val="758B5B31"/>
    <w:rsid w:val="75D43890"/>
    <w:rsid w:val="76426AAE"/>
    <w:rsid w:val="765C7225"/>
    <w:rsid w:val="76884155"/>
    <w:rsid w:val="76AA4BB3"/>
    <w:rsid w:val="771D3A4B"/>
    <w:rsid w:val="77A17EEA"/>
    <w:rsid w:val="77B419E0"/>
    <w:rsid w:val="77E3F91B"/>
    <w:rsid w:val="77FBA3D0"/>
    <w:rsid w:val="78734183"/>
    <w:rsid w:val="789708C5"/>
    <w:rsid w:val="79975481"/>
    <w:rsid w:val="79B661B6"/>
    <w:rsid w:val="7A2D0855"/>
    <w:rsid w:val="7A69411C"/>
    <w:rsid w:val="7A7E9C0E"/>
    <w:rsid w:val="7A8B368E"/>
    <w:rsid w:val="7B094857"/>
    <w:rsid w:val="7B5D2F62"/>
    <w:rsid w:val="7BDC448F"/>
    <w:rsid w:val="7BFD9F0F"/>
    <w:rsid w:val="7D4672F8"/>
    <w:rsid w:val="7DC41FA1"/>
    <w:rsid w:val="7DD766D4"/>
    <w:rsid w:val="7E0B651D"/>
    <w:rsid w:val="7E2A089C"/>
    <w:rsid w:val="7E5A3561"/>
    <w:rsid w:val="7E7372C9"/>
    <w:rsid w:val="7F2B3424"/>
    <w:rsid w:val="7F7F68D1"/>
    <w:rsid w:val="7FA7928E"/>
    <w:rsid w:val="7FD73188"/>
    <w:rsid w:val="87EBB4CE"/>
    <w:rsid w:val="BBF39213"/>
    <w:rsid w:val="BDBCC12D"/>
    <w:rsid w:val="D32F6943"/>
    <w:rsid w:val="D77BFDED"/>
    <w:rsid w:val="DF5F561D"/>
    <w:rsid w:val="EF7B150A"/>
    <w:rsid w:val="F77E714D"/>
    <w:rsid w:val="FD4F98DB"/>
    <w:rsid w:val="FEBF2114"/>
    <w:rsid w:val="FF965A4B"/>
    <w:rsid w:val="FFEB010B"/>
    <w:rsid w:val="FFEF0E0B"/>
    <w:rsid w:val="FFFD6360"/>
    <w:rsid w:val="FFFE1345"/>
    <w:rsid w:val="FFFE3E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after="260" w:line="413" w:lineRule="auto"/>
      <w:outlineLvl w:val="1"/>
    </w:pPr>
    <w:rPr>
      <w:rFonts w:ascii="Cambria"/>
      <w:b/>
      <w:sz w:val="32"/>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 w:type="paragraph" w:customStyle="1" w:styleId="14">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home\zhuy\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5873</Words>
  <Characters>6177</Characters>
  <Lines>46</Lines>
  <Paragraphs>13</Paragraphs>
  <TotalTime>0</TotalTime>
  <ScaleCrop>false</ScaleCrop>
  <LinksUpToDate>false</LinksUpToDate>
  <CharactersWithSpaces>6360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2020-05-06T14:14:00Z</dcterms:created>
  <dc:creator>郭振华(郭振华:)</dc:creator>
  <cp:lastModifiedBy>李鑫</cp:lastModifiedBy>
  <cp:lastPrinted>2020-04-30T09:28:00Z</cp:lastPrinted>
  <dcterms:modified xsi:type="dcterms:W3CDTF">2025-09-29T10:48:21Z</dcterms:modified>
  <dc:title>采矿权扩大矿区范围变更登记</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DFE09CD701844E739F4F21CE09B4F15F_13</vt:lpwstr>
  </property>
  <property fmtid="{D5CDD505-2E9C-101B-9397-08002B2CF9AE}" pid="4" name="KSOTemplateDocerSaveRecord">
    <vt:lpwstr>eyJoZGlkIjoiZWU4YjU4YjgyZWFmMGE3NmE0YzI1ZjJjZGNiY2ZiYzUiLCJ1c2VySWQiOiI1MDM1NjEyMjUifQ==</vt:lpwstr>
  </property>
</Properties>
</file>